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微软雅黑" w:hAnsi="微软雅黑" w:eastAsia="微软雅黑" w:cs="微软雅黑"/>
          <w:b/>
          <w:bCs/>
          <w:sz w:val="32"/>
          <w:szCs w:val="32"/>
        </w:rPr>
      </w:pPr>
    </w:p>
    <w:p>
      <w:pPr>
        <w:rPr>
          <w:rFonts w:ascii="微软雅黑" w:hAnsi="微软雅黑" w:eastAsia="微软雅黑" w:cs="微软雅黑"/>
        </w:rPr>
      </w:pPr>
    </w:p>
    <w:p>
      <w:pPr>
        <w:rPr>
          <w:rFonts w:ascii="微软雅黑" w:hAnsi="微软雅黑" w:eastAsia="微软雅黑" w:cs="微软雅黑"/>
        </w:rPr>
      </w:pPr>
    </w:p>
    <w:p>
      <w:pPr>
        <w:jc w:val="center"/>
        <w:rPr>
          <w:rFonts w:ascii="微软雅黑" w:hAnsi="微软雅黑" w:eastAsia="微软雅黑" w:cs="微软雅黑"/>
          <w:b/>
          <w:sz w:val="36"/>
          <w:szCs w:val="36"/>
        </w:rPr>
      </w:pPr>
    </w:p>
    <w:p>
      <w:pPr>
        <w:jc w:val="center"/>
        <w:rPr>
          <w:rFonts w:ascii="微软雅黑" w:hAnsi="微软雅黑" w:eastAsia="微软雅黑" w:cs="微软雅黑"/>
          <w:b/>
          <w:sz w:val="36"/>
          <w:szCs w:val="36"/>
        </w:rPr>
      </w:pPr>
    </w:p>
    <w:p>
      <w:pPr>
        <w:jc w:val="center"/>
        <w:rPr>
          <w:rFonts w:ascii="微软雅黑" w:hAnsi="微软雅黑" w:eastAsia="微软雅黑" w:cs="微软雅黑"/>
          <w:b/>
          <w:bCs/>
          <w:sz w:val="44"/>
          <w:szCs w:val="44"/>
        </w:rPr>
      </w:pPr>
      <w:r>
        <w:rPr>
          <w:rFonts w:ascii="微软雅黑" w:hAnsi="微软雅黑" w:eastAsia="微软雅黑" w:cs="微软雅黑"/>
          <w:b/>
          <w:bCs/>
          <w:sz w:val="44"/>
          <w:szCs w:val="44"/>
        </w:rPr>
        <w:pict>
          <v:shape id="直接连接符 1053" o:spid="_x0000_s1026" o:spt="32" type="#_x0000_t32" style="position:absolute;left:0pt;flip:x y;margin-left:91.9pt;margin-top:43.25pt;height:8.55pt;width:232.95pt;rotation:23461888f;z-index:251661312;mso-width-relative:page;mso-height-relative:page;" filled="f" coordsize="21600,21600">
            <v:path arrowok="t"/>
            <v:fill on="f" focussize="0,0"/>
            <v:stroke weight="2.25pt"/>
            <v:imagedata o:title=""/>
            <o:lock v:ext="edit"/>
          </v:shape>
        </w:pict>
      </w:r>
      <w:r>
        <w:rPr>
          <w:rFonts w:hint="eastAsia" w:ascii="微软雅黑" w:hAnsi="微软雅黑" w:eastAsia="微软雅黑" w:cs="微软雅黑"/>
          <w:b/>
          <w:bCs/>
          <w:sz w:val="44"/>
          <w:szCs w:val="44"/>
        </w:rPr>
        <w:t>SS-</w:t>
      </w:r>
      <w:r>
        <w:rPr>
          <w:rFonts w:hint="eastAsia" w:ascii="微软雅黑" w:hAnsi="微软雅黑" w:eastAsia="微软雅黑" w:cs="微软雅黑"/>
          <w:b/>
          <w:bCs/>
          <w:sz w:val="44"/>
          <w:szCs w:val="44"/>
          <w:lang w:val="en-US" w:eastAsia="zh-CN"/>
        </w:rPr>
        <w:t>8</w:t>
      </w:r>
      <w:r>
        <w:rPr>
          <w:rFonts w:hint="eastAsia" w:ascii="微软雅黑" w:hAnsi="微软雅黑" w:eastAsia="微软雅黑" w:cs="微软雅黑"/>
          <w:b/>
          <w:bCs/>
          <w:sz w:val="44"/>
          <w:szCs w:val="44"/>
        </w:rPr>
        <w:t>80E控制器说明书</w:t>
      </w:r>
    </w:p>
    <w:p>
      <w:pPr>
        <w:rPr>
          <w:rFonts w:hint="eastAsia" w:ascii="微软雅黑" w:hAnsi="微软雅黑" w:eastAsia="微软雅黑"/>
          <w:b/>
          <w:sz w:val="28"/>
          <w:szCs w:val="28"/>
          <w:lang w:val="en-US" w:eastAsia="zh-CN"/>
        </w:rPr>
      </w:pPr>
      <w:r>
        <w:rPr>
          <w:rFonts w:hint="eastAsia" w:ascii="微软雅黑" w:hAnsi="微软雅黑" w:eastAsia="微软雅黑"/>
          <w:b/>
          <w:sz w:val="28"/>
          <w:szCs w:val="28"/>
        </w:rPr>
        <w:t xml:space="preserve">                                          V1.</w:t>
      </w:r>
      <w:r>
        <w:rPr>
          <w:rFonts w:hint="eastAsia" w:ascii="微软雅黑" w:hAnsi="微软雅黑" w:eastAsia="微软雅黑"/>
          <w:b/>
          <w:sz w:val="28"/>
          <w:szCs w:val="28"/>
          <w:lang w:val="en-US" w:eastAsia="zh-CN"/>
        </w:rPr>
        <w:t>0</w:t>
      </w:r>
    </w:p>
    <w:p>
      <w:pPr>
        <w:jc w:val="center"/>
        <w:rPr>
          <w:rFonts w:ascii="微软雅黑" w:hAnsi="微软雅黑" w:eastAsia="微软雅黑" w:cs="微软雅黑"/>
          <w:b/>
          <w:bCs/>
          <w:sz w:val="44"/>
          <w:szCs w:val="44"/>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autoSpaceDN w:val="0"/>
        <w:spacing w:beforeAutospacing="1" w:afterAutospacing="1"/>
        <w:ind w:left="150"/>
        <w:rPr>
          <w:rFonts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p>
    <w:p>
      <w:pPr>
        <w:spacing w:line="400" w:lineRule="exact"/>
        <w:jc w:val="right"/>
        <w:rPr>
          <w:rFonts w:ascii="微软雅黑" w:hAnsi="微软雅黑" w:eastAsia="微软雅黑"/>
          <w:b/>
          <w:sz w:val="21"/>
          <w:szCs w:val="21"/>
        </w:rPr>
      </w:pPr>
      <w:r>
        <w:rPr>
          <w:rFonts w:hint="eastAsia" w:ascii="微软雅黑" w:hAnsi="微软雅黑" w:eastAsia="微软雅黑" w:cs="微软雅黑"/>
          <w:b/>
          <w:bCs/>
          <w:sz w:val="32"/>
          <w:szCs w:val="32"/>
        </w:rPr>
        <w:t xml:space="preserve">            </w:t>
      </w:r>
      <w:r>
        <w:rPr>
          <w:rFonts w:hint="eastAsia" w:ascii="微软雅黑" w:hAnsi="微软雅黑" w:eastAsia="微软雅黑"/>
          <w:b/>
          <w:sz w:val="21"/>
          <w:szCs w:val="21"/>
        </w:rPr>
        <w:t>北京软石科技发展有限公司</w:t>
      </w:r>
    </w:p>
    <w:p>
      <w:pPr>
        <w:spacing w:line="400" w:lineRule="exact"/>
        <w:jc w:val="right"/>
        <w:rPr>
          <w:rFonts w:ascii="微软雅黑" w:hAnsi="微软雅黑" w:eastAsia="微软雅黑"/>
          <w:b/>
          <w:szCs w:val="21"/>
        </w:rPr>
      </w:pPr>
      <w:r>
        <w:rPr>
          <w:rFonts w:hint="eastAsia" w:ascii="微软雅黑" w:hAnsi="微软雅黑" w:eastAsia="微软雅黑"/>
          <w:b/>
          <w:sz w:val="21"/>
          <w:szCs w:val="21"/>
        </w:rPr>
        <w:t xml:space="preserve">                                                   2021年10月19日</w:t>
      </w:r>
    </w:p>
    <w:p>
      <w:pPr>
        <w:rPr>
          <w:b/>
          <w:bCs/>
          <w:sz w:val="32"/>
          <w:szCs w:val="32"/>
        </w:rPr>
      </w:pPr>
    </w:p>
    <w:p>
      <w:pPr>
        <w:spacing w:line="400" w:lineRule="exact"/>
        <w:jc w:val="center"/>
        <w:rPr>
          <w:rFonts w:ascii="微软雅黑" w:hAnsi="微软雅黑" w:eastAsia="微软雅黑" w:cs="微软雅黑"/>
          <w:b/>
          <w:bCs/>
          <w:sz w:val="28"/>
          <w:szCs w:val="28"/>
        </w:rPr>
      </w:pPr>
      <w:r>
        <w:rPr>
          <w:rFonts w:hint="eastAsia"/>
          <w:b/>
          <w:bCs/>
          <w:sz w:val="32"/>
          <w:szCs w:val="32"/>
        </w:rPr>
        <w:br w:type="page"/>
      </w:r>
      <w:r>
        <w:rPr>
          <w:rFonts w:hint="eastAsia" w:ascii="微软雅黑" w:hAnsi="微软雅黑" w:eastAsia="微软雅黑" w:cs="微软雅黑"/>
          <w:b/>
          <w:bCs/>
          <w:sz w:val="28"/>
          <w:szCs w:val="28"/>
        </w:rPr>
        <w:t>目录</w:t>
      </w:r>
    </w:p>
    <w:p>
      <w:pPr>
        <w:pStyle w:val="13"/>
        <w:tabs>
          <w:tab w:val="right" w:leader="dot" w:pos="8306"/>
        </w:tabs>
      </w:pPr>
      <w:r>
        <w:rPr>
          <w:rFonts w:hint="eastAsia" w:ascii="微软雅黑" w:hAnsi="微软雅黑" w:eastAsia="微软雅黑" w:cs="微软雅黑"/>
          <w:b/>
          <w:bCs/>
          <w:sz w:val="32"/>
          <w:szCs w:val="32"/>
        </w:rPr>
        <w:fldChar w:fldCharType="begin"/>
      </w:r>
      <w:r>
        <w:rPr>
          <w:rFonts w:hint="eastAsia" w:ascii="微软雅黑" w:hAnsi="微软雅黑" w:eastAsia="微软雅黑" w:cs="微软雅黑"/>
          <w:b/>
          <w:bCs/>
          <w:sz w:val="32"/>
          <w:szCs w:val="32"/>
        </w:rPr>
        <w:instrText xml:space="preserve">TOC \o "1-3" \h  \u </w:instrText>
      </w:r>
      <w:r>
        <w:rPr>
          <w:rFonts w:hint="eastAsia" w:ascii="微软雅黑" w:hAnsi="微软雅黑" w:eastAsia="微软雅黑" w:cs="微软雅黑"/>
          <w:b/>
          <w:bCs/>
          <w:sz w:val="32"/>
          <w:szCs w:val="32"/>
        </w:rPr>
        <w:fldChar w:fldCharType="separate"/>
      </w: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_Toc8995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第一章 控制器功能简介</w:t>
      </w:r>
      <w:r>
        <w:tab/>
      </w:r>
      <w:r>
        <w:fldChar w:fldCharType="begin"/>
      </w:r>
      <w:r>
        <w:instrText xml:space="preserve"> PAGEREF _Toc8995 \h </w:instrText>
      </w:r>
      <w:r>
        <w:fldChar w:fldCharType="separate"/>
      </w:r>
      <w:r>
        <w:t>3</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_Toc20486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一、 产品性能</w:t>
      </w:r>
      <w:r>
        <w:tab/>
      </w:r>
      <w:r>
        <w:fldChar w:fldCharType="begin"/>
      </w:r>
      <w:r>
        <w:instrText xml:space="preserve"> PAGEREF _Toc20486 \h </w:instrText>
      </w:r>
      <w:r>
        <w:fldChar w:fldCharType="separate"/>
      </w:r>
      <w:r>
        <w:t>3</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_Toc6247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二、 设计理念</w:t>
      </w:r>
      <w:r>
        <w:tab/>
      </w:r>
      <w:r>
        <w:fldChar w:fldCharType="begin"/>
      </w:r>
      <w:r>
        <w:instrText xml:space="preserve"> PAGEREF _Toc6247 \h </w:instrText>
      </w:r>
      <w:r>
        <w:fldChar w:fldCharType="separate"/>
      </w:r>
      <w:r>
        <w:t>3</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_Toc25939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三、 扩展性</w:t>
      </w:r>
      <w:r>
        <w:tab/>
      </w:r>
      <w:r>
        <w:fldChar w:fldCharType="begin"/>
      </w:r>
      <w:r>
        <w:instrText xml:space="preserve"> PAGEREF _Toc25939 \h </w:instrText>
      </w:r>
      <w:r>
        <w:fldChar w:fldCharType="separate"/>
      </w:r>
      <w:r>
        <w:t>4</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_Toc4820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第二章 控制器型号及外观</w:t>
      </w:r>
      <w:r>
        <w:tab/>
      </w:r>
      <w:r>
        <w:fldChar w:fldCharType="begin"/>
      </w:r>
      <w:r>
        <w:instrText xml:space="preserve"> PAGEREF _Toc4820 \h </w:instrText>
      </w:r>
      <w:r>
        <w:fldChar w:fldCharType="separate"/>
      </w:r>
      <w:r>
        <w:t>4</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_Toc31287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bCs w:val="0"/>
          <w:szCs w:val="21"/>
        </w:rPr>
        <w:t xml:space="preserve">一、 </w:t>
      </w:r>
      <w:r>
        <w:rPr>
          <w:rFonts w:hint="eastAsia" w:ascii="微软雅黑" w:hAnsi="微软雅黑" w:eastAsia="微软雅黑"/>
          <w:szCs w:val="24"/>
        </w:rPr>
        <w:t>产品型号</w:t>
      </w:r>
      <w:r>
        <w:tab/>
      </w:r>
      <w:r>
        <w:fldChar w:fldCharType="begin"/>
      </w:r>
      <w:r>
        <w:instrText xml:space="preserve"> PAGEREF _Toc31287 \h </w:instrText>
      </w:r>
      <w:r>
        <w:fldChar w:fldCharType="separate"/>
      </w:r>
      <w:r>
        <w:t>4</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_Toc11852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二、 产品图片</w:t>
      </w:r>
      <w:r>
        <w:tab/>
      </w:r>
      <w:r>
        <w:fldChar w:fldCharType="begin"/>
      </w:r>
      <w:r>
        <w:instrText xml:space="preserve"> PAGEREF _Toc11852 \h </w:instrText>
      </w:r>
      <w:r>
        <w:fldChar w:fldCharType="separate"/>
      </w:r>
      <w:r>
        <w:t>4</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_Toc25983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三、 输出接口线序</w:t>
      </w:r>
      <w:r>
        <w:tab/>
      </w:r>
      <w:r>
        <w:fldChar w:fldCharType="begin"/>
      </w:r>
      <w:r>
        <w:instrText xml:space="preserve"> PAGEREF _Toc25983 \h </w:instrText>
      </w:r>
      <w:r>
        <w:fldChar w:fldCharType="separate"/>
      </w:r>
      <w:r>
        <w:t>5</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_Toc20221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第三章  控制器尺寸 （</w:t>
      </w:r>
      <w:r>
        <w:rPr>
          <w:rFonts w:hint="eastAsia" w:ascii="微软雅黑" w:hAnsi="微软雅黑" w:eastAsia="微软雅黑" w:cs="微软雅黑"/>
          <w:szCs w:val="21"/>
        </w:rPr>
        <w:t>注明：尺寸图中单位为毫米</w:t>
      </w:r>
      <w:r>
        <w:rPr>
          <w:rFonts w:hint="eastAsia" w:ascii="微软雅黑" w:hAnsi="微软雅黑" w:eastAsia="微软雅黑" w:cs="微软雅黑"/>
          <w:szCs w:val="28"/>
        </w:rPr>
        <w:t>）</w:t>
      </w:r>
      <w:r>
        <w:tab/>
      </w:r>
      <w:r>
        <w:fldChar w:fldCharType="begin"/>
      </w:r>
      <w:r>
        <w:instrText xml:space="preserve"> PAGEREF _Toc20221 \h </w:instrText>
      </w:r>
      <w:r>
        <w:fldChar w:fldCharType="separate"/>
      </w:r>
      <w:r>
        <w:t>6</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_Toc2292 </w:instrText>
      </w:r>
      <w:r>
        <w:rPr>
          <w:rFonts w:hint="eastAsia" w:ascii="微软雅黑" w:hAnsi="微软雅黑" w:eastAsia="微软雅黑" w:cs="微软雅黑"/>
          <w:bCs/>
          <w:szCs w:val="32"/>
        </w:rPr>
        <w:fldChar w:fldCharType="separate"/>
      </w:r>
      <w:r>
        <w:rPr>
          <w:rFonts w:hint="eastAsia" w:ascii="微软雅黑" w:hAnsi="微软雅黑" w:eastAsia="微软雅黑"/>
          <w:bCs/>
        </w:rPr>
        <w:t>一．SS-</w:t>
      </w:r>
      <w:r>
        <w:rPr>
          <w:rFonts w:hint="eastAsia" w:ascii="微软雅黑" w:hAnsi="微软雅黑" w:eastAsia="微软雅黑"/>
          <w:bCs/>
          <w:lang w:val="en-US" w:eastAsia="zh-CN"/>
        </w:rPr>
        <w:t>8</w:t>
      </w:r>
      <w:r>
        <w:rPr>
          <w:rFonts w:hint="eastAsia" w:ascii="微软雅黑" w:hAnsi="微软雅黑" w:eastAsia="微软雅黑"/>
          <w:bCs/>
        </w:rPr>
        <w:t>80E控制器后视图</w:t>
      </w:r>
      <w:r>
        <w:tab/>
      </w:r>
      <w:r>
        <w:fldChar w:fldCharType="begin"/>
      </w:r>
      <w:r>
        <w:instrText xml:space="preserve"> PAGEREF _Toc2292 \h </w:instrText>
      </w:r>
      <w:r>
        <w:fldChar w:fldCharType="separate"/>
      </w:r>
      <w:r>
        <w:t>6</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_Toc19627 </w:instrText>
      </w:r>
      <w:r>
        <w:rPr>
          <w:rFonts w:hint="eastAsia" w:ascii="微软雅黑" w:hAnsi="微软雅黑" w:eastAsia="微软雅黑" w:cs="微软雅黑"/>
          <w:bCs/>
          <w:szCs w:val="32"/>
        </w:rPr>
        <w:fldChar w:fldCharType="separate"/>
      </w:r>
      <w:r>
        <w:rPr>
          <w:rFonts w:hint="eastAsia" w:ascii="微软雅黑" w:hAnsi="微软雅黑" w:eastAsia="微软雅黑"/>
          <w:bCs/>
        </w:rPr>
        <w:t>二．SS-</w:t>
      </w:r>
      <w:r>
        <w:rPr>
          <w:rFonts w:hint="eastAsia" w:ascii="微软雅黑" w:hAnsi="微软雅黑" w:eastAsia="微软雅黑"/>
          <w:bCs/>
          <w:lang w:val="en-US" w:eastAsia="zh-CN"/>
        </w:rPr>
        <w:t>8</w:t>
      </w:r>
      <w:r>
        <w:rPr>
          <w:rFonts w:hint="eastAsia" w:ascii="微软雅黑" w:hAnsi="微软雅黑" w:eastAsia="微软雅黑"/>
          <w:bCs/>
        </w:rPr>
        <w:t>80E控制器俯视图</w:t>
      </w:r>
      <w:r>
        <w:tab/>
      </w:r>
      <w:r>
        <w:fldChar w:fldCharType="begin"/>
      </w:r>
      <w:r>
        <w:instrText xml:space="preserve"> PAGEREF _Toc19627 \h </w:instrText>
      </w:r>
      <w:r>
        <w:fldChar w:fldCharType="separate"/>
      </w:r>
      <w:r>
        <w:t>6</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_Toc28123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第四章  EASY SHOW软件使用说明</w:t>
      </w:r>
      <w:r>
        <w:tab/>
      </w:r>
      <w:r>
        <w:fldChar w:fldCharType="begin"/>
      </w:r>
      <w:r>
        <w:instrText xml:space="preserve"> PAGEREF _Toc28123 \h </w:instrText>
      </w:r>
      <w:r>
        <w:fldChar w:fldCharType="separate"/>
      </w:r>
      <w:r>
        <w:t>7</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_Toc16831 </w:instrText>
      </w:r>
      <w:r>
        <w:rPr>
          <w:rFonts w:hint="eastAsia" w:ascii="微软雅黑" w:hAnsi="微软雅黑" w:eastAsia="微软雅黑" w:cs="微软雅黑"/>
          <w:bCs/>
          <w:szCs w:val="32"/>
        </w:rPr>
        <w:fldChar w:fldCharType="separate"/>
      </w:r>
      <w:r>
        <w:rPr>
          <w:rFonts w:hint="eastAsia" w:ascii="微软雅黑" w:hAnsi="微软雅黑" w:eastAsia="微软雅黑"/>
          <w:bCs/>
        </w:rPr>
        <w:t>一．概要说明</w:t>
      </w:r>
      <w:r>
        <w:tab/>
      </w:r>
      <w:r>
        <w:fldChar w:fldCharType="begin"/>
      </w:r>
      <w:r>
        <w:instrText xml:space="preserve"> PAGEREF _Toc16831 \h </w:instrText>
      </w:r>
      <w:r>
        <w:fldChar w:fldCharType="separate"/>
      </w:r>
      <w:r>
        <w:t>7</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_Toc27241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bCs/>
          <w:kern w:val="44"/>
          <w:szCs w:val="28"/>
        </w:rPr>
        <w:t>第</w:t>
      </w:r>
      <w:r>
        <w:rPr>
          <w:rFonts w:hint="eastAsia" w:ascii="微软雅黑" w:hAnsi="微软雅黑" w:eastAsia="微软雅黑" w:cs="微软雅黑"/>
          <w:bCs/>
          <w:kern w:val="44"/>
          <w:szCs w:val="28"/>
          <w:lang w:val="en-US" w:eastAsia="zh-CN"/>
        </w:rPr>
        <w:t>五</w:t>
      </w:r>
      <w:r>
        <w:rPr>
          <w:rFonts w:hint="eastAsia" w:ascii="微软雅黑" w:hAnsi="微软雅黑" w:eastAsia="微软雅黑" w:cs="微软雅黑"/>
          <w:bCs/>
          <w:kern w:val="44"/>
          <w:szCs w:val="28"/>
        </w:rPr>
        <w:t>章  出厂配置</w:t>
      </w:r>
      <w:r>
        <w:tab/>
      </w:r>
      <w:r>
        <w:fldChar w:fldCharType="begin"/>
      </w:r>
      <w:r>
        <w:instrText xml:space="preserve"> PAGEREF _Toc27241 \h </w:instrText>
      </w:r>
      <w:r>
        <w:fldChar w:fldCharType="separate"/>
      </w:r>
      <w:r>
        <w:t>17</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_Toc25429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w:t>
      </w:r>
      <w:r>
        <w:rPr>
          <w:rFonts w:hint="eastAsia" w:ascii="微软雅黑" w:hAnsi="微软雅黑" w:eastAsia="微软雅黑" w:cs="微软雅黑"/>
          <w:szCs w:val="28"/>
          <w:lang w:val="en-US" w:eastAsia="zh-CN"/>
        </w:rPr>
        <w:t>六</w:t>
      </w:r>
      <w:r>
        <w:rPr>
          <w:rFonts w:hint="eastAsia" w:ascii="微软雅黑" w:hAnsi="微软雅黑" w:eastAsia="微软雅黑" w:cs="微软雅黑"/>
          <w:szCs w:val="28"/>
        </w:rPr>
        <w:t>章  注意事项</w:t>
      </w:r>
      <w:r>
        <w:tab/>
      </w:r>
      <w:r>
        <w:fldChar w:fldCharType="begin"/>
      </w:r>
      <w:r>
        <w:instrText xml:space="preserve"> PAGEREF _Toc25429 \h </w:instrText>
      </w:r>
      <w:r>
        <w:fldChar w:fldCharType="separate"/>
      </w:r>
      <w:r>
        <w:t>17</w:t>
      </w:r>
      <w:r>
        <w:fldChar w:fldCharType="end"/>
      </w:r>
      <w:r>
        <w:rPr>
          <w:rFonts w:hint="eastAsia" w:ascii="微软雅黑" w:hAnsi="微软雅黑" w:eastAsia="微软雅黑" w:cs="微软雅黑"/>
          <w:bCs/>
          <w:szCs w:val="32"/>
        </w:rPr>
        <w:fldChar w:fldCharType="end"/>
      </w:r>
    </w:p>
    <w:p>
      <w:pPr>
        <w:spacing w:line="400" w:lineRule="exact"/>
        <w:rPr>
          <w:bCs/>
          <w:szCs w:val="32"/>
        </w:rPr>
      </w:pPr>
      <w:r>
        <w:rPr>
          <w:rFonts w:hint="eastAsia" w:ascii="微软雅黑" w:hAnsi="微软雅黑" w:eastAsia="微软雅黑" w:cs="微软雅黑"/>
          <w:bCs/>
          <w:szCs w:val="32"/>
        </w:rPr>
        <w:fldChar w:fldCharType="end"/>
      </w:r>
    </w:p>
    <w:p>
      <w:pPr>
        <w:pStyle w:val="2"/>
        <w:numPr>
          <w:ilvl w:val="0"/>
          <w:numId w:val="2"/>
        </w:numPr>
        <w:spacing w:line="400" w:lineRule="exact"/>
        <w:ind w:left="0" w:firstLine="0"/>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bookmarkStart w:id="0" w:name="_Toc8995"/>
      <w:r>
        <w:rPr>
          <w:rFonts w:hint="eastAsia" w:ascii="微软雅黑" w:hAnsi="微软雅黑" w:eastAsia="微软雅黑" w:cs="微软雅黑"/>
          <w:sz w:val="28"/>
          <w:szCs w:val="28"/>
        </w:rPr>
        <w:t>控制器功能简介</w:t>
      </w:r>
      <w:bookmarkEnd w:id="0"/>
      <w:r>
        <w:rPr>
          <w:rFonts w:hint="eastAsia" w:ascii="微软雅黑" w:hAnsi="微软雅黑" w:eastAsia="微软雅黑" w:cs="微软雅黑"/>
          <w:sz w:val="28"/>
          <w:szCs w:val="28"/>
          <w:u w:val="thick"/>
        </w:rPr>
        <w:t xml:space="preserve">                                             </w:t>
      </w:r>
    </w:p>
    <w:p>
      <w:pPr>
        <w:pStyle w:val="3"/>
        <w:numPr>
          <w:ilvl w:val="0"/>
          <w:numId w:val="3"/>
        </w:numPr>
        <w:spacing w:line="400" w:lineRule="exact"/>
        <w:ind w:firstLine="0"/>
        <w:rPr>
          <w:rFonts w:ascii="微软雅黑" w:hAnsi="微软雅黑" w:eastAsia="微软雅黑"/>
          <w:sz w:val="24"/>
          <w:szCs w:val="24"/>
        </w:rPr>
      </w:pPr>
      <w:bookmarkStart w:id="1" w:name="_3．应用系统功能说明"/>
      <w:bookmarkEnd w:id="1"/>
      <w:bookmarkStart w:id="2" w:name="_2、燃料管理业务"/>
      <w:bookmarkEnd w:id="2"/>
      <w:bookmarkStart w:id="3" w:name="_2、燃料管理业务概述"/>
      <w:bookmarkEnd w:id="3"/>
      <w:bookmarkStart w:id="4" w:name="_Toc20486"/>
      <w:bookmarkStart w:id="5" w:name="_Toc363762707"/>
      <w:bookmarkStart w:id="6" w:name="_Toc375816864"/>
      <w:r>
        <w:rPr>
          <w:rFonts w:hint="eastAsia" w:ascii="微软雅黑" w:hAnsi="微软雅黑" w:eastAsia="微软雅黑"/>
          <w:sz w:val="24"/>
          <w:szCs w:val="24"/>
        </w:rPr>
        <w:t>产品性能</w:t>
      </w:r>
      <w:bookmarkEnd w:id="4"/>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双RJ45</w:t>
      </w:r>
      <w:r>
        <w:rPr>
          <w:rFonts w:hint="eastAsia" w:ascii="微软雅黑" w:hAnsi="微软雅黑" w:eastAsia="微软雅黑" w:cs="微软雅黑"/>
          <w:color w:val="000000"/>
          <w:sz w:val="21"/>
          <w:szCs w:val="21"/>
          <w:lang w:val="en-US" w:eastAsia="zh-CN"/>
        </w:rPr>
        <w:t>百</w:t>
      </w:r>
      <w:r>
        <w:rPr>
          <w:rFonts w:hint="eastAsia" w:ascii="微软雅黑" w:hAnsi="微软雅黑" w:eastAsia="微软雅黑" w:cs="微软雅黑"/>
          <w:color w:val="000000"/>
          <w:sz w:val="21"/>
          <w:szCs w:val="21"/>
        </w:rPr>
        <w:t>兆网口，在实际应用中组网方便，提高系统稳定性。</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sz w:val="21"/>
          <w:szCs w:val="21"/>
        </w:rPr>
        <w:t>控制器具有独立IP地址, 支持ARP协议, 可自动分配I</w:t>
      </w:r>
      <w:r>
        <w:rPr>
          <w:rFonts w:ascii="微软雅黑" w:hAnsi="微软雅黑" w:eastAsia="微软雅黑" w:cs="微软雅黑"/>
          <w:sz w:val="21"/>
          <w:szCs w:val="21"/>
        </w:rPr>
        <w:t>P</w:t>
      </w:r>
      <w:r>
        <w:rPr>
          <w:rFonts w:hint="eastAsia" w:ascii="微软雅黑" w:hAnsi="微软雅黑" w:eastAsia="微软雅黑" w:cs="微软雅黑"/>
          <w:sz w:val="21"/>
          <w:szCs w:val="21"/>
        </w:rPr>
        <w:t>地址，更便于</w:t>
      </w:r>
      <w:r>
        <w:rPr>
          <w:rFonts w:hint="eastAsia" w:ascii="微软雅黑" w:hAnsi="微软雅黑" w:eastAsia="微软雅黑" w:cs="微软雅黑"/>
          <w:color w:val="000000"/>
          <w:sz w:val="21"/>
          <w:szCs w:val="21"/>
        </w:rPr>
        <w:t>网络监控和管理；</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sz w:val="21"/>
          <w:szCs w:val="21"/>
        </w:rPr>
        <w:t>8个输出端口，每端口最大可驱动4096通道;</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控制器参数免写入，控制器通用性强，故障控制器可直接更换并减少了维护工作量；</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单一固件支持包括DMX</w:t>
      </w:r>
      <w:r>
        <w:rPr>
          <w:rFonts w:ascii="微软雅黑" w:hAnsi="微软雅黑" w:eastAsia="微软雅黑" w:cs="微软雅黑"/>
          <w:color w:val="000000"/>
          <w:sz w:val="21"/>
          <w:szCs w:val="21"/>
        </w:rPr>
        <w:t>512</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归零码等多种芯片通讯协议，降低项目维护的复杂性；</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支持DMX</w:t>
      </w:r>
      <w:r>
        <w:rPr>
          <w:rFonts w:ascii="微软雅黑" w:hAnsi="微软雅黑" w:eastAsia="微软雅黑" w:cs="微软雅黑"/>
          <w:color w:val="000000"/>
          <w:sz w:val="21"/>
          <w:szCs w:val="21"/>
        </w:rPr>
        <w:t>512</w:t>
      </w:r>
      <w:r>
        <w:rPr>
          <w:rFonts w:hint="eastAsia" w:ascii="微软雅黑" w:hAnsi="微软雅黑" w:eastAsia="微软雅黑" w:cs="微软雅黑"/>
          <w:color w:val="000000"/>
          <w:sz w:val="21"/>
          <w:szCs w:val="21"/>
        </w:rPr>
        <w:t>芯片在线编址，芯片参数的在线写入；</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最高65536级灰度控制，可真实还原图像色彩和细节；</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三色或四色硬件亮度控制和硬件反伽马校正功能，可对图像进行精确调整；</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在播放状态也可以通过软件实时查看控制器联机状态；</w:t>
      </w:r>
    </w:p>
    <w:p>
      <w:pPr>
        <w:pStyle w:val="3"/>
        <w:numPr>
          <w:ilvl w:val="0"/>
          <w:numId w:val="3"/>
        </w:numPr>
        <w:spacing w:line="400" w:lineRule="exact"/>
        <w:ind w:firstLine="0"/>
        <w:rPr>
          <w:rFonts w:ascii="微软雅黑" w:hAnsi="微软雅黑" w:eastAsia="微软雅黑"/>
          <w:sz w:val="24"/>
          <w:szCs w:val="24"/>
        </w:rPr>
      </w:pPr>
      <w:bookmarkStart w:id="7" w:name="_Toc6247"/>
      <w:r>
        <w:rPr>
          <w:rFonts w:hint="eastAsia" w:ascii="微软雅黑" w:hAnsi="微软雅黑" w:eastAsia="微软雅黑"/>
          <w:sz w:val="24"/>
          <w:szCs w:val="24"/>
        </w:rPr>
        <w:t>设计理念</w:t>
      </w:r>
      <w:bookmarkEnd w:id="7"/>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1．同步控制方式，可外加脱机播放器，实现脱机播放，因终端用户需求选择；</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2．与自主知识产权的视频编辑、播放和布线设计软件《Easy</w:t>
      </w:r>
      <w:r>
        <w:rPr>
          <w:rFonts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rPr>
        <w:t>S</w:t>
      </w:r>
      <w:r>
        <w:rPr>
          <w:rFonts w:ascii="微软雅黑" w:hAnsi="微软雅黑" w:eastAsia="微软雅黑" w:cs="微软雅黑"/>
          <w:color w:val="000000"/>
          <w:sz w:val="21"/>
          <w:szCs w:val="21"/>
        </w:rPr>
        <w:t>how</w:t>
      </w:r>
      <w:r>
        <w:rPr>
          <w:rFonts w:hint="eastAsia" w:ascii="微软雅黑" w:hAnsi="微软雅黑" w:eastAsia="微软雅黑" w:cs="微软雅黑"/>
          <w:color w:val="000000"/>
          <w:sz w:val="21"/>
          <w:szCs w:val="21"/>
        </w:rPr>
        <w:t>》 可适应各种异型屏、多屏、文字屏、像素灯屏等复杂应用;</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软件系统的功能高度整合与开放，播放内容和布线的设计可由应用方独立完成；软件支持自动，定时，节日预设效果播放；支持多屏幕显示，屏中再分屏；支持红，绿，蓝，白四色灯具控制；支持音乐频谱显示，外部视频调用；支持不中断显示画面播放即时消息；布线支持导入CAD，导入参考图片等特殊功能，满足客户多样化需求；</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4．直接从计算机的网卡接收数据，摒弃了“专用显卡+主控+分控”的模式，使安装更加容易，且成本大幅度降低；</w:t>
      </w:r>
    </w:p>
    <w:p>
      <w:pPr>
        <w:pStyle w:val="3"/>
        <w:numPr>
          <w:ilvl w:val="0"/>
          <w:numId w:val="3"/>
        </w:numPr>
        <w:spacing w:line="400" w:lineRule="exact"/>
        <w:ind w:firstLine="0"/>
        <w:rPr>
          <w:rFonts w:ascii="微软雅黑" w:hAnsi="微软雅黑" w:eastAsia="微软雅黑"/>
          <w:sz w:val="24"/>
          <w:szCs w:val="24"/>
        </w:rPr>
      </w:pPr>
      <w:bookmarkStart w:id="8" w:name="_Toc25939"/>
      <w:r>
        <w:rPr>
          <w:rFonts w:hint="eastAsia" w:ascii="微软雅黑" w:hAnsi="微软雅黑" w:eastAsia="微软雅黑"/>
          <w:sz w:val="24"/>
          <w:szCs w:val="24"/>
        </w:rPr>
        <w:t>扩展性</w:t>
      </w:r>
      <w:bookmarkEnd w:id="8"/>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1．可同步播放多种格式的视频和图片文件内容；</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2．可显示所有Windows操作系统所支持的各国文字；</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3．支持所有</w:t>
      </w:r>
      <w:r>
        <w:rPr>
          <w:rFonts w:hint="eastAsia" w:ascii="微软雅黑" w:hAnsi="微软雅黑" w:eastAsia="微软雅黑" w:cs="微软雅黑"/>
          <w:color w:val="000000"/>
          <w:sz w:val="21"/>
          <w:szCs w:val="21"/>
          <w:lang w:val="en-US" w:eastAsia="zh-CN"/>
        </w:rPr>
        <w:t>改成单线和双线</w:t>
      </w:r>
      <w:r>
        <w:rPr>
          <w:rFonts w:hint="eastAsia" w:ascii="微软雅黑" w:hAnsi="微软雅黑" w:eastAsia="微软雅黑" w:cs="微软雅黑"/>
          <w:color w:val="000000"/>
          <w:sz w:val="21"/>
          <w:szCs w:val="21"/>
        </w:rPr>
        <w:t>串行数据接口的LED驱动芯片和DMX512协议的芯片；</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4．支持IP分组功能，实现了较大工程多台控制器的稳定性；</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 支持无线网络的传输或者无线网桥连接；</w:t>
      </w:r>
    </w:p>
    <w:p>
      <w:pPr>
        <w:pStyle w:val="2"/>
        <w:numPr>
          <w:ilvl w:val="0"/>
          <w:numId w:val="2"/>
        </w:numPr>
        <w:spacing w:line="400" w:lineRule="exact"/>
        <w:ind w:firstLine="0"/>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bookmarkStart w:id="9" w:name="_Toc4820"/>
      <w:r>
        <w:rPr>
          <w:rFonts w:hint="eastAsia" w:ascii="微软雅黑" w:hAnsi="微软雅黑" w:eastAsia="微软雅黑" w:cs="微软雅黑"/>
          <w:sz w:val="28"/>
          <w:szCs w:val="28"/>
        </w:rPr>
        <w:t>控制器型号及外观</w:t>
      </w:r>
      <w:bookmarkEnd w:id="9"/>
      <w:r>
        <w:rPr>
          <w:rFonts w:hint="eastAsia" w:ascii="微软雅黑" w:hAnsi="微软雅黑" w:eastAsia="微软雅黑" w:cs="微软雅黑"/>
          <w:sz w:val="28"/>
          <w:szCs w:val="28"/>
          <w:u w:val="thick"/>
        </w:rPr>
        <w:t xml:space="preserve">                                   </w:t>
      </w:r>
    </w:p>
    <w:p>
      <w:pPr>
        <w:pStyle w:val="3"/>
        <w:numPr>
          <w:ilvl w:val="0"/>
          <w:numId w:val="5"/>
        </w:numPr>
        <w:spacing w:line="400" w:lineRule="exact"/>
        <w:ind w:firstLine="0"/>
        <w:rPr>
          <w:rFonts w:ascii="微软雅黑" w:hAnsi="微软雅黑" w:eastAsia="微软雅黑" w:cs="微软雅黑"/>
          <w:b w:val="0"/>
          <w:bCs w:val="0"/>
          <w:sz w:val="21"/>
          <w:szCs w:val="21"/>
        </w:rPr>
      </w:pPr>
      <w:bookmarkStart w:id="10" w:name="_Toc31287"/>
      <w:r>
        <w:rPr>
          <w:rFonts w:hint="eastAsia" w:ascii="微软雅黑" w:hAnsi="微软雅黑" w:eastAsia="微软雅黑"/>
          <w:sz w:val="24"/>
          <w:szCs w:val="24"/>
        </w:rPr>
        <w:t>产品型号</w:t>
      </w:r>
      <w:bookmarkEnd w:id="10"/>
    </w:p>
    <w:p>
      <w:pPr>
        <w:spacing w:line="400" w:lineRule="exact"/>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SS-</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80E控制器为工业型有外壳，8口输出，每口实控像素点数最大可以达到4096通道。</w:t>
      </w:r>
    </w:p>
    <w:p>
      <w:pPr>
        <w:spacing w:line="400" w:lineRule="exact"/>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控制器可广泛应用于：建筑景观，宾馆酒店、超市百货商场、政府亮化工程、建筑工程、商业空间、机场、地铁、医院等场所。为投资业主及建筑师、设计师、泛光照明工程业者、施工工程师等专业人员提供了建筑艺术视觉动感彩光照明的全方位技术问题解决方案。</w:t>
      </w:r>
    </w:p>
    <w:p>
      <w:pPr>
        <w:pStyle w:val="3"/>
        <w:numPr>
          <w:ilvl w:val="0"/>
          <w:numId w:val="5"/>
        </w:numPr>
        <w:spacing w:line="400" w:lineRule="exact"/>
        <w:ind w:firstLine="0"/>
        <w:rPr>
          <w:rFonts w:ascii="微软雅黑" w:hAnsi="微软雅黑" w:eastAsia="微软雅黑"/>
          <w:sz w:val="24"/>
          <w:szCs w:val="24"/>
        </w:rPr>
      </w:pPr>
      <w:bookmarkStart w:id="11" w:name="_Toc11852"/>
      <w:r>
        <w:rPr>
          <w:rFonts w:hint="eastAsia" w:ascii="微软雅黑" w:hAnsi="微软雅黑" w:eastAsia="微软雅黑"/>
          <w:sz w:val="24"/>
          <w:szCs w:val="24"/>
        </w:rPr>
        <w:t>产品图片</w:t>
      </w:r>
      <w:bookmarkEnd w:id="11"/>
    </w:p>
    <w:p>
      <w:pPr>
        <w:numPr>
          <w:ilvl w:val="0"/>
          <w:numId w:val="6"/>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SS-</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80E正视图</w:t>
      </w:r>
      <w:bookmarkStart w:id="32" w:name="_GoBack"/>
      <w:bookmarkEnd w:id="32"/>
    </w:p>
    <w:p>
      <w:pPr>
        <w:tabs>
          <w:tab w:val="left" w:pos="240"/>
          <w:tab w:val="left" w:pos="345"/>
        </w:tabs>
      </w:pPr>
      <w:r>
        <w:tab/>
      </w:r>
      <w:r>
        <w:tab/>
      </w:r>
      <w:r>
        <w:pict>
          <v:line id="直线 14" o:spid="_x0000_s1034" o:spt="20" style="position:absolute;left:0pt;flip:y;margin-left:37.8pt;margin-top:9.95pt;height:0.75pt;width:0.05pt;z-index:251659264;mso-width-relative:page;mso-height-relative:page;" stroked="t" coordsize="21600,21600">
            <v:path arrowok="t"/>
            <v:fill focussize="0,0"/>
            <v:stroke weight="1.25pt" color="#739CC3"/>
            <v:imagedata o:title=""/>
            <o:lock v:ext="edit"/>
          </v:line>
        </w:pict>
      </w:r>
    </w:p>
    <w:p>
      <w:pPr>
        <w:jc w:val="both"/>
        <w:rPr>
          <w:rFonts w:hint="eastAsia" w:eastAsia="宋体"/>
          <w:lang w:eastAsia="zh-CN"/>
        </w:rPr>
      </w:pPr>
    </w:p>
    <w:p>
      <w:pPr>
        <w:rPr>
          <w:rFonts w:ascii="微软雅黑" w:hAnsi="微软雅黑" w:eastAsia="微软雅黑"/>
        </w:rPr>
      </w:pPr>
      <w:r>
        <w:rPr>
          <w:rFonts w:hint="eastAsia"/>
        </w:rPr>
        <w:t xml:space="preserve"> </w:t>
      </w:r>
      <w:r>
        <w:rPr>
          <w:rFonts w:hint="eastAsia" w:ascii="微软雅黑" w:hAnsi="微软雅黑" w:eastAsia="微软雅黑"/>
        </w:rPr>
        <w:t>控制器基本参数表</w:t>
      </w:r>
    </w:p>
    <w:tbl>
      <w:tblPr>
        <w:tblStyle w:val="16"/>
        <w:tblW w:w="0" w:type="auto"/>
        <w:tblInd w:w="21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8"/>
        <w:gridCol w:w="2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输入电压</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AC 220V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最大功率</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15W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长    度</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16.9</w:t>
            </w:r>
            <w:r>
              <w:rPr>
                <w:rFonts w:hint="eastAsia" w:ascii="微软雅黑" w:hAnsi="微软雅黑" w:eastAsia="微软雅黑" w:cs="微软雅黑"/>
                <w:sz w:val="21"/>
                <w:szCs w:val="21"/>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宽    度</w:t>
            </w:r>
          </w:p>
        </w:tc>
        <w:tc>
          <w:tcPr>
            <w:tcW w:w="2236" w:type="dxa"/>
            <w:vAlign w:val="center"/>
          </w:tcPr>
          <w:p>
            <w:pPr>
              <w:spacing w:line="400" w:lineRule="exact"/>
              <w:jc w:val="center"/>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w:t>
            </w:r>
            <w:r>
              <w:rPr>
                <w:rFonts w:hint="eastAsia" w:ascii="微软雅黑" w:hAnsi="微软雅黑" w:eastAsia="微软雅黑" w:cs="微软雅黑"/>
                <w:sz w:val="21"/>
                <w:szCs w:val="21"/>
                <w:highlight w:val="none"/>
                <w:lang w:val="en-US" w:eastAsia="zh-CN"/>
              </w:rPr>
              <w:t>0</w:t>
            </w:r>
            <w:r>
              <w:rPr>
                <w:rFonts w:hint="eastAsia" w:ascii="微软雅黑" w:hAnsi="微软雅黑" w:eastAsia="微软雅黑" w:cs="微软雅黑"/>
                <w:sz w:val="21"/>
                <w:szCs w:val="21"/>
                <w:highlight w:val="none"/>
              </w:rPr>
              <w:t>.7CM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高    度</w:t>
            </w:r>
          </w:p>
        </w:tc>
        <w:tc>
          <w:tcPr>
            <w:tcW w:w="2236" w:type="dxa"/>
            <w:vAlign w:val="center"/>
          </w:tcPr>
          <w:p>
            <w:pPr>
              <w:spacing w:line="400" w:lineRule="exact"/>
              <w:jc w:val="center"/>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2.5</w:t>
            </w:r>
            <w:r>
              <w:rPr>
                <w:rFonts w:hint="eastAsia" w:ascii="微软雅黑" w:hAnsi="微软雅黑" w:eastAsia="微软雅黑" w:cs="微软雅黑"/>
                <w:sz w:val="21"/>
                <w:szCs w:val="21"/>
                <w:highlight w:val="none"/>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固定孔间距</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CM</w:t>
            </w:r>
          </w:p>
        </w:tc>
      </w:tr>
    </w:tbl>
    <w:p>
      <w:pPr>
        <w:pStyle w:val="3"/>
        <w:numPr>
          <w:ilvl w:val="0"/>
          <w:numId w:val="5"/>
        </w:numPr>
        <w:tabs>
          <w:tab w:val="left" w:pos="5810"/>
        </w:tabs>
        <w:spacing w:line="400" w:lineRule="exact"/>
        <w:ind w:firstLine="0"/>
        <w:rPr>
          <w:rFonts w:ascii="微软雅黑" w:hAnsi="微软雅黑" w:eastAsia="微软雅黑"/>
          <w:sz w:val="24"/>
          <w:szCs w:val="24"/>
        </w:rPr>
      </w:pPr>
      <w:bookmarkStart w:id="12" w:name="_Toc18678"/>
      <w:bookmarkStart w:id="13" w:name="_Toc25983"/>
      <w:r>
        <w:rPr>
          <w:rFonts w:hint="eastAsia" w:ascii="微软雅黑" w:hAnsi="微软雅黑" w:eastAsia="微软雅黑"/>
          <w:sz w:val="24"/>
          <w:szCs w:val="24"/>
        </w:rPr>
        <w:t>输出接口线序</w:t>
      </w:r>
      <w:bookmarkEnd w:id="12"/>
      <w:bookmarkEnd w:id="13"/>
      <w:r>
        <w:rPr>
          <w:rFonts w:hint="eastAsia" w:ascii="微软雅黑" w:hAnsi="微软雅黑" w:eastAsia="微软雅黑"/>
          <w:sz w:val="24"/>
          <w:szCs w:val="24"/>
        </w:rPr>
        <w:tab/>
      </w:r>
    </w:p>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1.SS-</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80E输出接口为8个</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P接口，分别为1－8（如图所示）。</w:t>
      </w:r>
    </w:p>
    <w:p>
      <w:pPr>
        <w:jc w:val="center"/>
        <w:rPr>
          <w:b/>
        </w:rPr>
      </w:pPr>
      <w:r>
        <w:drawing>
          <wp:inline distT="0" distB="0" distL="114300" distR="114300">
            <wp:extent cx="5269230" cy="1221105"/>
            <wp:effectExtent l="0" t="0" r="7620"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69230" cy="1221105"/>
                    </a:xfrm>
                    <a:prstGeom prst="rect">
                      <a:avLst/>
                    </a:prstGeom>
                    <a:noFill/>
                    <a:ln>
                      <a:noFill/>
                    </a:ln>
                  </pic:spPr>
                </pic:pic>
              </a:graphicData>
            </a:graphic>
          </wp:inline>
        </w:drawing>
      </w:r>
    </w:p>
    <w:p>
      <w:pPr>
        <w:spacing w:line="40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P端子从左到右,信号依次：</w:t>
      </w:r>
    </w:p>
    <w:p>
      <w:pPr>
        <w:spacing w:line="400" w:lineRule="exact"/>
        <w:rPr>
          <w:rFonts w:hint="eastAsia" w:ascii="微软雅黑" w:hAnsi="微软雅黑" w:eastAsia="微软雅黑" w:cs="微软雅黑"/>
          <w:sz w:val="21"/>
          <w:szCs w:val="21"/>
        </w:rPr>
      </w:pPr>
    </w:p>
    <w:tbl>
      <w:tblPr>
        <w:tblStyle w:val="16"/>
        <w:tblpPr w:leftFromText="180" w:rightFromText="180" w:vertAnchor="text" w:horzAnchor="page" w:tblpX="1942" w:tblpY="64"/>
        <w:tblOverlap w:val="never"/>
        <w:tblW w:w="7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34"/>
        <w:gridCol w:w="833"/>
        <w:gridCol w:w="750"/>
        <w:gridCol w:w="700"/>
        <w:gridCol w:w="800"/>
        <w:gridCol w:w="733"/>
        <w:gridCol w:w="400"/>
        <w:gridCol w:w="344"/>
        <w:gridCol w:w="883"/>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restart"/>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类型</w:t>
            </w:r>
          </w:p>
        </w:tc>
        <w:tc>
          <w:tcPr>
            <w:tcW w:w="3817" w:type="dxa"/>
            <w:gridSpan w:val="5"/>
          </w:tcPr>
          <w:p>
            <w:pPr>
              <w:spacing w:line="40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DMX512</w:t>
            </w:r>
          </w:p>
        </w:tc>
        <w:tc>
          <w:tcPr>
            <w:tcW w:w="3260" w:type="dxa"/>
            <w:gridSpan w:val="5"/>
          </w:tcPr>
          <w:p>
            <w:pPr>
              <w:spacing w:line="40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 WIRE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8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7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4</w:t>
            </w:r>
          </w:p>
        </w:tc>
        <w:tc>
          <w:tcPr>
            <w:tcW w:w="800" w:type="dxa"/>
          </w:tcPr>
          <w:p>
            <w:pPr>
              <w:spacing w:line="40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7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4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344" w:type="dxa"/>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883" w:type="dxa"/>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w:t>
            </w:r>
          </w:p>
        </w:tc>
        <w:tc>
          <w:tcPr>
            <w:tcW w:w="900" w:type="dxa"/>
          </w:tcPr>
          <w:p>
            <w:pPr>
              <w:spacing w:line="40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93" w:type="dxa"/>
            <w:vMerge w:val="restart"/>
          </w:tcPr>
          <w:p>
            <w:pPr>
              <w:spacing w:line="400" w:lineRule="exact"/>
              <w:jc w:val="center"/>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地</w:t>
            </w:r>
          </w:p>
        </w:tc>
        <w:tc>
          <w:tcPr>
            <w:tcW w:w="8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数据+</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数据-</w:t>
            </w:r>
          </w:p>
        </w:tc>
        <w:tc>
          <w:tcPr>
            <w:tcW w:w="7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编址</w:t>
            </w:r>
          </w:p>
        </w:tc>
        <w:tc>
          <w:tcPr>
            <w:tcW w:w="800" w:type="dxa"/>
          </w:tcPr>
          <w:p>
            <w:pPr>
              <w:spacing w:line="400" w:lineRule="exact"/>
              <w:rPr>
                <w:rFonts w:hint="eastAsia" w:ascii="微软雅黑" w:hAnsi="微软雅黑" w:eastAsia="微软雅黑" w:cs="微软雅黑"/>
                <w:sz w:val="21"/>
                <w:szCs w:val="21"/>
              </w:rPr>
            </w:pPr>
          </w:p>
        </w:tc>
        <w:tc>
          <w:tcPr>
            <w:tcW w:w="7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地</w:t>
            </w:r>
          </w:p>
        </w:tc>
        <w:tc>
          <w:tcPr>
            <w:tcW w:w="400" w:type="dxa"/>
          </w:tcPr>
          <w:p>
            <w:pPr>
              <w:spacing w:line="400" w:lineRule="exact"/>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时钟</w:t>
            </w:r>
          </w:p>
        </w:tc>
        <w:tc>
          <w:tcPr>
            <w:tcW w:w="900" w:type="dxa"/>
          </w:tcPr>
          <w:p>
            <w:pPr>
              <w:spacing w:line="40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GND</w:t>
            </w:r>
          </w:p>
        </w:tc>
        <w:tc>
          <w:tcPr>
            <w:tcW w:w="833"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A+</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B</w:t>
            </w:r>
            <w:r>
              <w:rPr>
                <w:rFonts w:hint="eastAsia" w:ascii="微软雅黑" w:hAnsi="微软雅黑" w:eastAsia="微软雅黑" w:cs="微软雅黑"/>
                <w:sz w:val="21"/>
                <w:szCs w:val="21"/>
              </w:rPr>
              <w:t>-</w:t>
            </w:r>
          </w:p>
        </w:tc>
        <w:tc>
          <w:tcPr>
            <w:tcW w:w="700"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w:t>
            </w:r>
          </w:p>
        </w:tc>
        <w:tc>
          <w:tcPr>
            <w:tcW w:w="800" w:type="dxa"/>
          </w:tcPr>
          <w:p>
            <w:pPr>
              <w:spacing w:line="400" w:lineRule="exact"/>
              <w:rPr>
                <w:rFonts w:hint="eastAsia" w:ascii="微软雅黑" w:hAnsi="微软雅黑" w:eastAsia="微软雅黑" w:cs="微软雅黑"/>
                <w:sz w:val="21"/>
                <w:szCs w:val="21"/>
                <w:lang w:val="en-US" w:eastAsia="zh-CN"/>
              </w:rPr>
            </w:pPr>
          </w:p>
        </w:tc>
        <w:tc>
          <w:tcPr>
            <w:tcW w:w="7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GND</w:t>
            </w:r>
          </w:p>
        </w:tc>
        <w:tc>
          <w:tcPr>
            <w:tcW w:w="400" w:type="dxa"/>
          </w:tcPr>
          <w:p>
            <w:pPr>
              <w:spacing w:line="400" w:lineRule="exact"/>
              <w:ind w:firstLine="105" w:firstLineChars="50"/>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CLK</w:t>
            </w:r>
          </w:p>
        </w:tc>
        <w:tc>
          <w:tcPr>
            <w:tcW w:w="900"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restart"/>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类型</w:t>
            </w:r>
          </w:p>
        </w:tc>
        <w:tc>
          <w:tcPr>
            <w:tcW w:w="3817" w:type="dxa"/>
            <w:gridSpan w:val="5"/>
          </w:tcPr>
          <w:p>
            <w:pPr>
              <w:spacing w:line="40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 WIRE</w:t>
            </w:r>
          </w:p>
        </w:tc>
        <w:tc>
          <w:tcPr>
            <w:tcW w:w="3260" w:type="dxa"/>
            <w:gridSpan w:val="5"/>
          </w:tcPr>
          <w:p>
            <w:pPr>
              <w:spacing w:line="400" w:lineRule="exact"/>
              <w:jc w:val="center"/>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8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7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4</w:t>
            </w:r>
          </w:p>
        </w:tc>
        <w:tc>
          <w:tcPr>
            <w:tcW w:w="800" w:type="dxa"/>
          </w:tcPr>
          <w:p>
            <w:pPr>
              <w:spacing w:line="40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733" w:type="dxa"/>
          </w:tcPr>
          <w:p>
            <w:pPr>
              <w:spacing w:line="400" w:lineRule="exact"/>
              <w:rPr>
                <w:rFonts w:ascii="微软雅黑" w:hAnsi="微软雅黑" w:eastAsia="微软雅黑" w:cs="微软雅黑"/>
                <w:sz w:val="21"/>
                <w:szCs w:val="21"/>
              </w:rPr>
            </w:pPr>
          </w:p>
        </w:tc>
        <w:tc>
          <w:tcPr>
            <w:tcW w:w="400" w:type="dxa"/>
          </w:tcPr>
          <w:p>
            <w:pPr>
              <w:spacing w:line="400" w:lineRule="exact"/>
              <w:rPr>
                <w:rFonts w:ascii="微软雅黑" w:hAnsi="微软雅黑" w:eastAsia="微软雅黑" w:cs="微软雅黑"/>
                <w:sz w:val="21"/>
                <w:szCs w:val="21"/>
              </w:rPr>
            </w:pPr>
          </w:p>
        </w:tc>
        <w:tc>
          <w:tcPr>
            <w:tcW w:w="344" w:type="dxa"/>
          </w:tcPr>
          <w:p>
            <w:pPr>
              <w:spacing w:line="400" w:lineRule="exact"/>
              <w:jc w:val="center"/>
              <w:rPr>
                <w:rFonts w:ascii="微软雅黑" w:hAnsi="微软雅黑" w:eastAsia="微软雅黑" w:cs="微软雅黑"/>
                <w:sz w:val="21"/>
                <w:szCs w:val="21"/>
              </w:rPr>
            </w:pPr>
          </w:p>
        </w:tc>
        <w:tc>
          <w:tcPr>
            <w:tcW w:w="883" w:type="dxa"/>
          </w:tcPr>
          <w:p>
            <w:pPr>
              <w:spacing w:line="400" w:lineRule="exact"/>
              <w:jc w:val="center"/>
              <w:rPr>
                <w:rFonts w:ascii="微软雅黑" w:hAnsi="微软雅黑" w:eastAsia="微软雅黑" w:cs="微软雅黑"/>
                <w:sz w:val="21"/>
                <w:szCs w:val="21"/>
              </w:rPr>
            </w:pPr>
          </w:p>
        </w:tc>
        <w:tc>
          <w:tcPr>
            <w:tcW w:w="900" w:type="dxa"/>
          </w:tcPr>
          <w:p>
            <w:pPr>
              <w:spacing w:line="400" w:lineRule="exact"/>
              <w:jc w:val="center"/>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93" w:type="dxa"/>
            <w:vMerge w:val="restart"/>
          </w:tcPr>
          <w:p>
            <w:pPr>
              <w:spacing w:line="400" w:lineRule="exact"/>
              <w:jc w:val="center"/>
              <w:rPr>
                <w:rFonts w:ascii="微软雅黑" w:hAnsi="微软雅黑" w:eastAsia="微软雅黑" w:cs="微软雅黑"/>
                <w:sz w:val="21"/>
                <w:szCs w:val="21"/>
              </w:rPr>
            </w:pPr>
          </w:p>
        </w:tc>
        <w:tc>
          <w:tcPr>
            <w:tcW w:w="734" w:type="dxa"/>
            <w:vAlign w:val="top"/>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地</w:t>
            </w:r>
          </w:p>
        </w:tc>
        <w:tc>
          <w:tcPr>
            <w:tcW w:w="833" w:type="dxa"/>
            <w:vAlign w:val="top"/>
          </w:tcPr>
          <w:p>
            <w:pPr>
              <w:spacing w:line="400" w:lineRule="exact"/>
              <w:rPr>
                <w:rFonts w:ascii="微软雅黑" w:hAnsi="微软雅黑" w:eastAsia="微软雅黑" w:cs="微软雅黑"/>
                <w:sz w:val="21"/>
                <w:szCs w:val="21"/>
              </w:rPr>
            </w:pPr>
          </w:p>
        </w:tc>
        <w:tc>
          <w:tcPr>
            <w:tcW w:w="750" w:type="dxa"/>
            <w:vAlign w:val="top"/>
          </w:tcPr>
          <w:p>
            <w:pPr>
              <w:spacing w:line="400" w:lineRule="exact"/>
              <w:rPr>
                <w:rFonts w:ascii="微软雅黑" w:hAnsi="微软雅黑" w:eastAsia="微软雅黑" w:cs="微软雅黑"/>
                <w:sz w:val="21"/>
                <w:szCs w:val="21"/>
              </w:rPr>
            </w:pPr>
          </w:p>
        </w:tc>
        <w:tc>
          <w:tcPr>
            <w:tcW w:w="700" w:type="dxa"/>
            <w:vAlign w:val="top"/>
          </w:tcPr>
          <w:p>
            <w:pPr>
              <w:spacing w:line="400" w:lineRule="exact"/>
              <w:rPr>
                <w:rFonts w:ascii="微软雅黑" w:hAnsi="微软雅黑" w:eastAsia="微软雅黑" w:cs="微软雅黑"/>
                <w:sz w:val="21"/>
                <w:szCs w:val="21"/>
              </w:rPr>
            </w:pPr>
          </w:p>
        </w:tc>
        <w:tc>
          <w:tcPr>
            <w:tcW w:w="800" w:type="dxa"/>
            <w:vAlign w:val="top"/>
          </w:tcPr>
          <w:p>
            <w:pPr>
              <w:spacing w:line="400" w:lineRule="exac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数据</w:t>
            </w:r>
          </w:p>
        </w:tc>
        <w:tc>
          <w:tcPr>
            <w:tcW w:w="733" w:type="dxa"/>
          </w:tcPr>
          <w:p>
            <w:pPr>
              <w:spacing w:line="400" w:lineRule="exact"/>
              <w:rPr>
                <w:rFonts w:ascii="微软雅黑" w:hAnsi="微软雅黑" w:eastAsia="微软雅黑" w:cs="微软雅黑"/>
                <w:sz w:val="21"/>
                <w:szCs w:val="21"/>
              </w:rPr>
            </w:pPr>
          </w:p>
        </w:tc>
        <w:tc>
          <w:tcPr>
            <w:tcW w:w="400" w:type="dxa"/>
          </w:tcPr>
          <w:p>
            <w:pPr>
              <w:spacing w:line="400" w:lineRule="exact"/>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ascii="微软雅黑" w:hAnsi="微软雅黑" w:eastAsia="微软雅黑" w:cs="微软雅黑"/>
                <w:sz w:val="21"/>
                <w:szCs w:val="21"/>
              </w:rPr>
            </w:pPr>
          </w:p>
        </w:tc>
        <w:tc>
          <w:tcPr>
            <w:tcW w:w="900" w:type="dxa"/>
          </w:tcPr>
          <w:p>
            <w:pPr>
              <w:spacing w:line="400" w:lineRule="exact"/>
              <w:rPr>
                <w:rFonts w:hint="eastAsia" w:ascii="微软雅黑" w:hAnsi="微软雅黑" w:eastAsia="微软雅黑" w:cs="微软雅黑"/>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vAlign w:val="top"/>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GND</w:t>
            </w:r>
          </w:p>
        </w:tc>
        <w:tc>
          <w:tcPr>
            <w:tcW w:w="833" w:type="dxa"/>
            <w:vAlign w:val="top"/>
          </w:tcPr>
          <w:p>
            <w:pPr>
              <w:spacing w:line="400" w:lineRule="exact"/>
              <w:ind w:firstLine="105" w:firstLineChars="50"/>
              <w:rPr>
                <w:rFonts w:hint="default" w:ascii="微软雅黑" w:hAnsi="微软雅黑" w:eastAsia="微软雅黑" w:cs="微软雅黑"/>
                <w:sz w:val="21"/>
                <w:szCs w:val="21"/>
                <w:lang w:val="en-US" w:eastAsia="zh-CN"/>
              </w:rPr>
            </w:pPr>
          </w:p>
        </w:tc>
        <w:tc>
          <w:tcPr>
            <w:tcW w:w="750" w:type="dxa"/>
            <w:vAlign w:val="top"/>
          </w:tcPr>
          <w:p>
            <w:pPr>
              <w:spacing w:line="400" w:lineRule="exact"/>
              <w:rPr>
                <w:rFonts w:ascii="微软雅黑" w:hAnsi="微软雅黑" w:eastAsia="微软雅黑" w:cs="微软雅黑"/>
                <w:sz w:val="21"/>
                <w:szCs w:val="21"/>
              </w:rPr>
            </w:pPr>
          </w:p>
        </w:tc>
        <w:tc>
          <w:tcPr>
            <w:tcW w:w="700" w:type="dxa"/>
            <w:vAlign w:val="top"/>
          </w:tcPr>
          <w:p>
            <w:pPr>
              <w:spacing w:line="400" w:lineRule="exact"/>
              <w:rPr>
                <w:rFonts w:hint="default" w:ascii="微软雅黑" w:hAnsi="微软雅黑" w:eastAsia="微软雅黑" w:cs="微软雅黑"/>
                <w:sz w:val="21"/>
                <w:szCs w:val="21"/>
                <w:lang w:val="en-US" w:eastAsia="zh-CN"/>
              </w:rPr>
            </w:pPr>
          </w:p>
        </w:tc>
        <w:tc>
          <w:tcPr>
            <w:tcW w:w="800" w:type="dxa"/>
          </w:tcPr>
          <w:p>
            <w:pPr>
              <w:spacing w:line="40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DATA</w:t>
            </w:r>
          </w:p>
        </w:tc>
        <w:tc>
          <w:tcPr>
            <w:tcW w:w="733" w:type="dxa"/>
          </w:tcPr>
          <w:p>
            <w:pPr>
              <w:spacing w:line="400" w:lineRule="exact"/>
              <w:rPr>
                <w:rFonts w:ascii="微软雅黑" w:hAnsi="微软雅黑" w:eastAsia="微软雅黑" w:cs="微软雅黑"/>
                <w:sz w:val="21"/>
                <w:szCs w:val="21"/>
              </w:rPr>
            </w:pPr>
          </w:p>
        </w:tc>
        <w:tc>
          <w:tcPr>
            <w:tcW w:w="400" w:type="dxa"/>
          </w:tcPr>
          <w:p>
            <w:pPr>
              <w:spacing w:line="400" w:lineRule="exact"/>
              <w:ind w:firstLine="105" w:firstLineChars="50"/>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hint="default" w:ascii="微软雅黑" w:hAnsi="微软雅黑" w:eastAsia="微软雅黑" w:cs="微软雅黑"/>
                <w:sz w:val="21"/>
                <w:szCs w:val="21"/>
                <w:lang w:val="en-US" w:eastAsia="zh-CN"/>
              </w:rPr>
            </w:pPr>
          </w:p>
        </w:tc>
        <w:tc>
          <w:tcPr>
            <w:tcW w:w="900" w:type="dxa"/>
          </w:tcPr>
          <w:p>
            <w:pPr>
              <w:spacing w:line="400" w:lineRule="exact"/>
              <w:rPr>
                <w:rFonts w:hint="default" w:ascii="微软雅黑" w:hAnsi="微软雅黑" w:eastAsia="微软雅黑" w:cs="微软雅黑"/>
                <w:sz w:val="21"/>
                <w:szCs w:val="21"/>
                <w:lang w:val="en-US" w:eastAsia="zh-CN"/>
              </w:rPr>
            </w:pPr>
          </w:p>
        </w:tc>
      </w:tr>
    </w:tbl>
    <w:p>
      <w:pPr>
        <w:pStyle w:val="2"/>
        <w:numPr>
          <w:ilvl w:val="0"/>
          <w:numId w:val="0"/>
        </w:numPr>
        <w:spacing w:line="400" w:lineRule="exact"/>
        <w:rPr>
          <w:rFonts w:ascii="微软雅黑" w:hAnsi="微软雅黑" w:eastAsia="微软雅黑" w:cs="微软雅黑"/>
          <w:sz w:val="28"/>
          <w:szCs w:val="28"/>
        </w:rPr>
      </w:pPr>
    </w:p>
    <w:p>
      <w:pPr>
        <w:pStyle w:val="2"/>
        <w:numPr>
          <w:ilvl w:val="0"/>
          <w:numId w:val="0"/>
        </w:numPr>
        <w:spacing w:line="400" w:lineRule="exact"/>
        <w:ind w:left="432" w:hanging="432"/>
        <w:rPr>
          <w:rFonts w:ascii="微软雅黑" w:hAnsi="微软雅黑" w:eastAsia="微软雅黑" w:cs="微软雅黑"/>
          <w:sz w:val="28"/>
          <w:szCs w:val="28"/>
        </w:rPr>
      </w:pPr>
      <w:bookmarkStart w:id="14" w:name="_Toc20221"/>
      <w:r>
        <w:rPr>
          <w:rFonts w:hint="eastAsia" w:ascii="微软雅黑" w:hAnsi="微软雅黑" w:eastAsia="微软雅黑" w:cs="微软雅黑"/>
          <w:sz w:val="28"/>
          <w:szCs w:val="28"/>
        </w:rPr>
        <w:t>第三章  控制器尺寸 （</w:t>
      </w:r>
      <w:r>
        <w:rPr>
          <w:rFonts w:hint="eastAsia" w:ascii="微软雅黑" w:hAnsi="微软雅黑" w:eastAsia="微软雅黑" w:cs="微软雅黑"/>
          <w:sz w:val="21"/>
          <w:szCs w:val="21"/>
        </w:rPr>
        <w:t>注明：尺寸图中单位为毫米</w:t>
      </w:r>
      <w:r>
        <w:rPr>
          <w:rFonts w:hint="eastAsia" w:ascii="微软雅黑" w:hAnsi="微软雅黑" w:eastAsia="微软雅黑" w:cs="微软雅黑"/>
          <w:sz w:val="28"/>
          <w:szCs w:val="28"/>
        </w:rPr>
        <w:t>）</w:t>
      </w:r>
      <w:bookmarkEnd w:id="14"/>
      <w:r>
        <w:rPr>
          <w:rFonts w:hint="eastAsia" w:ascii="微软雅黑" w:hAnsi="微软雅黑" w:eastAsia="微软雅黑" w:cs="微软雅黑"/>
          <w:sz w:val="28"/>
          <w:szCs w:val="28"/>
          <w:u w:val="thick"/>
        </w:rPr>
        <w:t xml:space="preserve">                                      </w:t>
      </w:r>
    </w:p>
    <w:p>
      <w:pPr>
        <w:spacing w:line="400" w:lineRule="exact"/>
        <w:outlineLvl w:val="1"/>
        <w:rPr>
          <w:rFonts w:ascii="微软雅黑" w:hAnsi="微软雅黑" w:eastAsia="微软雅黑"/>
          <w:b/>
          <w:bCs/>
        </w:rPr>
      </w:pPr>
    </w:p>
    <w:p>
      <w:pPr>
        <w:spacing w:line="400" w:lineRule="exact"/>
        <w:outlineLvl w:val="1"/>
        <w:rPr>
          <w:rFonts w:ascii="微软雅黑" w:hAnsi="微软雅黑" w:eastAsia="微软雅黑"/>
          <w:b/>
          <w:bCs/>
        </w:rPr>
      </w:pPr>
      <w:bookmarkStart w:id="15" w:name="_Toc2292"/>
      <w:r>
        <w:rPr>
          <w:rFonts w:hint="eastAsia" w:ascii="微软雅黑" w:hAnsi="微软雅黑" w:eastAsia="微软雅黑"/>
          <w:b/>
          <w:bCs/>
        </w:rPr>
        <w:t>一．SS-</w:t>
      </w:r>
      <w:r>
        <w:rPr>
          <w:rFonts w:hint="eastAsia" w:ascii="微软雅黑" w:hAnsi="微软雅黑" w:eastAsia="微软雅黑"/>
          <w:b/>
          <w:bCs/>
          <w:lang w:val="en-US" w:eastAsia="zh-CN"/>
        </w:rPr>
        <w:t>8</w:t>
      </w:r>
      <w:r>
        <w:rPr>
          <w:rFonts w:hint="eastAsia" w:ascii="微软雅黑" w:hAnsi="微软雅黑" w:eastAsia="微软雅黑"/>
          <w:b/>
          <w:bCs/>
        </w:rPr>
        <w:t>80E控制器后视图</w:t>
      </w:r>
      <w:bookmarkEnd w:id="15"/>
    </w:p>
    <w:p/>
    <w:p>
      <w:pPr>
        <w:spacing w:line="400" w:lineRule="exact"/>
        <w:outlineLvl w:val="1"/>
        <w:rPr>
          <w:rFonts w:ascii="微软雅黑" w:hAnsi="微软雅黑" w:eastAsia="微软雅黑"/>
          <w:b/>
          <w:bCs/>
        </w:rPr>
      </w:pPr>
      <w:bookmarkStart w:id="16" w:name="_Toc19627"/>
      <w:r>
        <w:rPr>
          <w:rFonts w:hint="eastAsia" w:ascii="微软雅黑" w:hAnsi="微软雅黑" w:eastAsia="微软雅黑"/>
          <w:b/>
          <w:bCs/>
        </w:rPr>
        <w:t>二．SS-</w:t>
      </w:r>
      <w:r>
        <w:rPr>
          <w:rFonts w:hint="eastAsia" w:ascii="微软雅黑" w:hAnsi="微软雅黑" w:eastAsia="微软雅黑"/>
          <w:b/>
          <w:bCs/>
          <w:lang w:val="en-US" w:eastAsia="zh-CN"/>
        </w:rPr>
        <w:t>8</w:t>
      </w:r>
      <w:r>
        <w:rPr>
          <w:rFonts w:hint="eastAsia" w:ascii="微软雅黑" w:hAnsi="微软雅黑" w:eastAsia="微软雅黑"/>
          <w:b/>
          <w:bCs/>
        </w:rPr>
        <w:t>80E控制器俯视图</w:t>
      </w:r>
      <w:bookmarkEnd w:id="16"/>
    </w:p>
    <w:p>
      <w:pPr>
        <w:rPr>
          <w:rFonts w:ascii="宋体" w:hAnsi="宋体"/>
          <w:szCs w:val="21"/>
        </w:rPr>
      </w:pPr>
    </w:p>
    <w:p>
      <w:pPr>
        <w:pStyle w:val="2"/>
        <w:numPr>
          <w:ilvl w:val="0"/>
          <w:numId w:val="0"/>
        </w:numPr>
        <w:spacing w:line="400" w:lineRule="exact"/>
        <w:ind w:left="432" w:hanging="432"/>
        <w:rPr>
          <w:rFonts w:ascii="微软雅黑" w:hAnsi="微软雅黑" w:eastAsia="微软雅黑" w:cs="微软雅黑"/>
          <w:sz w:val="21"/>
          <w:szCs w:val="21"/>
        </w:rPr>
      </w:pPr>
    </w:p>
    <w:p/>
    <w:p>
      <w:pPr>
        <w:pStyle w:val="2"/>
        <w:numPr>
          <w:ilvl w:val="0"/>
          <w:numId w:val="0"/>
        </w:numPr>
        <w:spacing w:line="400" w:lineRule="exact"/>
        <w:ind w:left="432" w:hanging="432"/>
        <w:rPr>
          <w:rFonts w:ascii="微软雅黑" w:hAnsi="微软雅黑" w:eastAsia="微软雅黑" w:cs="微软雅黑"/>
          <w:sz w:val="28"/>
          <w:szCs w:val="28"/>
          <w:u w:val="thick"/>
        </w:rPr>
      </w:pPr>
      <w:bookmarkStart w:id="17" w:name="_Toc28123"/>
      <w:r>
        <w:rPr>
          <w:rFonts w:hint="eastAsia" w:ascii="微软雅黑" w:hAnsi="微软雅黑" w:eastAsia="微软雅黑" w:cs="微软雅黑"/>
          <w:sz w:val="28"/>
          <w:szCs w:val="28"/>
        </w:rPr>
        <w:t>第四章  EASY SHOW软件使用说明</w:t>
      </w:r>
      <w:bookmarkEnd w:id="17"/>
      <w:r>
        <w:rPr>
          <w:rFonts w:hint="eastAsia" w:ascii="微软雅黑" w:hAnsi="微软雅黑" w:eastAsia="微软雅黑" w:cs="微软雅黑"/>
          <w:sz w:val="28"/>
          <w:szCs w:val="28"/>
          <w:u w:val="thick"/>
        </w:rPr>
        <w:t xml:space="preserve">                        </w:t>
      </w:r>
    </w:p>
    <w:p>
      <w:pPr>
        <w:spacing w:line="400" w:lineRule="exact"/>
        <w:outlineLvl w:val="1"/>
        <w:rPr>
          <w:rFonts w:ascii="微软雅黑" w:hAnsi="微软雅黑" w:eastAsia="微软雅黑"/>
          <w:b/>
          <w:bCs/>
        </w:rPr>
      </w:pPr>
      <w:bookmarkStart w:id="18" w:name="_Toc16831"/>
      <w:r>
        <w:rPr>
          <w:rFonts w:hint="eastAsia" w:ascii="微软雅黑" w:hAnsi="微软雅黑" w:eastAsia="微软雅黑"/>
          <w:b/>
          <w:bCs/>
        </w:rPr>
        <w:t>一．概要说明</w:t>
      </w:r>
      <w:bookmarkEnd w:id="18"/>
    </w:p>
    <w:p>
      <w:pPr>
        <w:spacing w:line="400" w:lineRule="exact"/>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EASY-SHOW是我司开发的灯光控制软件，功能强大，用于联机控制980E控制器，为了更简洁明了向大家展示软件的使用，以下用采用实例模式来进行说明,软件的详细功能操作请参考《EASY SHOW软件说明书》</w:t>
      </w:r>
    </w:p>
    <w:p>
      <w:pPr>
        <w:tabs>
          <w:tab w:val="left" w:pos="1440"/>
        </w:tabs>
        <w:spacing w:line="400" w:lineRule="exact"/>
        <w:ind w:left="432" w:hanging="432"/>
        <w:rPr>
          <w:rFonts w:ascii="微软雅黑" w:hAnsi="微软雅黑" w:eastAsia="微软雅黑" w:cs="微软雅黑"/>
          <w:sz w:val="21"/>
          <w:szCs w:val="21"/>
        </w:rPr>
      </w:pPr>
      <w:r>
        <w:rPr>
          <w:rFonts w:hint="eastAsia" w:ascii="微软雅黑" w:hAnsi="微软雅黑" w:eastAsia="微软雅黑" w:cs="微软雅黑"/>
          <w:sz w:val="21"/>
          <w:szCs w:val="21"/>
        </w:rPr>
        <w:t>1. 安装EASY SHOW软件，点击打开软件；</w:t>
      </w:r>
    </w:p>
    <w:p>
      <w:r>
        <w:rPr>
          <w:rFonts w:hint="eastAsia" w:ascii="微软雅黑" w:hAnsi="微软雅黑" w:eastAsia="微软雅黑" w:cs="微软雅黑"/>
          <w:sz w:val="21"/>
          <w:szCs w:val="21"/>
        </w:rPr>
        <w:drawing>
          <wp:inline distT="0" distB="0" distL="0" distR="0">
            <wp:extent cx="721360" cy="770890"/>
            <wp:effectExtent l="19050" t="0" r="2347"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0" cstate="print"/>
                    <a:srcRect/>
                    <a:stretch>
                      <a:fillRect/>
                    </a:stretch>
                  </pic:blipFill>
                  <pic:spPr>
                    <a:xfrm>
                      <a:off x="0" y="0"/>
                      <a:ext cx="724513" cy="774441"/>
                    </a:xfrm>
                    <a:prstGeom prst="rect">
                      <a:avLst/>
                    </a:prstGeom>
                    <a:noFill/>
                    <a:ln w="9525">
                      <a:noFill/>
                      <a:miter lim="800000"/>
                      <a:headEnd/>
                      <a:tailEnd/>
                    </a:ln>
                  </pic:spPr>
                </pic:pic>
              </a:graphicData>
            </a:graphic>
          </wp:inline>
        </w:drawing>
      </w:r>
    </w:p>
    <w:p>
      <w:pPr>
        <w:pStyle w:val="7"/>
        <w:numPr>
          <w:ilvl w:val="0"/>
          <w:numId w:val="6"/>
        </w:numPr>
        <w:rPr>
          <w:rFonts w:cs="微软雅黑"/>
          <w:kern w:val="2"/>
          <w:lang w:eastAsia="zh-CN"/>
        </w:rPr>
      </w:pPr>
      <w:bookmarkStart w:id="19" w:name="_Toc32223"/>
      <w:r>
        <w:rPr>
          <w:rFonts w:hint="eastAsia" w:cs="微软雅黑"/>
          <w:kern w:val="2"/>
          <w:lang w:eastAsia="zh-CN"/>
        </w:rPr>
        <w:t xml:space="preserve"> 输入项目名称，屏幕尺寸（像素），点击新建项目；</w:t>
      </w:r>
      <w:bookmarkEnd w:id="19"/>
    </w:p>
    <w:p>
      <w:pPr>
        <w:pStyle w:val="7"/>
        <w:rPr>
          <w:sz w:val="24"/>
          <w:szCs w:val="24"/>
          <w:lang w:eastAsia="zh-CN"/>
        </w:rPr>
      </w:pPr>
      <w:r>
        <w:rPr>
          <w:rFonts w:hint="eastAsia"/>
          <w:sz w:val="24"/>
          <w:szCs w:val="24"/>
          <w:lang w:eastAsia="zh-CN"/>
        </w:rPr>
        <w:drawing>
          <wp:inline distT="0" distB="0" distL="0" distR="0">
            <wp:extent cx="3809365" cy="2719070"/>
            <wp:effectExtent l="19050" t="0" r="350" b="0"/>
            <wp:docPr id="99" name="图片 4"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descr="E:\fiona\在研产品文档\Easy Show\20.png20"/>
                    <pic:cNvPicPr>
                      <a:picLocks noChangeAspect="1" noChangeArrowheads="1"/>
                    </pic:cNvPicPr>
                  </pic:nvPicPr>
                  <pic:blipFill>
                    <a:blip r:embed="rId11" cstate="print"/>
                    <a:srcRect/>
                    <a:stretch>
                      <a:fillRect/>
                    </a:stretch>
                  </pic:blipFill>
                  <pic:spPr>
                    <a:xfrm>
                      <a:off x="0" y="0"/>
                      <a:ext cx="3812201" cy="2721167"/>
                    </a:xfrm>
                    <a:prstGeom prst="rect">
                      <a:avLst/>
                    </a:prstGeom>
                    <a:noFill/>
                    <a:ln w="9525">
                      <a:noFill/>
                      <a:miter lim="800000"/>
                      <a:headEnd/>
                      <a:tailEnd/>
                    </a:ln>
                  </pic:spPr>
                </pic:pic>
              </a:graphicData>
            </a:graphic>
          </wp:inline>
        </w:drawing>
      </w:r>
    </w:p>
    <w:p>
      <w:pPr>
        <w:pStyle w:val="7"/>
        <w:numPr>
          <w:ilvl w:val="0"/>
          <w:numId w:val="6"/>
        </w:numPr>
        <w:rPr>
          <w:rFonts w:cs="微软雅黑"/>
          <w:kern w:val="2"/>
          <w:lang w:eastAsia="zh-CN"/>
        </w:rPr>
      </w:pPr>
      <w:bookmarkStart w:id="20" w:name="_Toc5704"/>
      <w:r>
        <w:rPr>
          <w:rFonts w:hint="eastAsia" w:cs="微软雅黑"/>
          <w:kern w:val="2"/>
          <w:lang w:eastAsia="zh-CN"/>
        </w:rPr>
        <w:t xml:space="preserve"> 在弹出的功能框选择快速新建布线；</w:t>
      </w:r>
      <w:bookmarkEnd w:id="20"/>
    </w:p>
    <w:p>
      <w:pPr>
        <w:pStyle w:val="7"/>
        <w:rPr>
          <w:sz w:val="24"/>
          <w:szCs w:val="24"/>
          <w:lang w:eastAsia="zh-CN"/>
        </w:rPr>
      </w:pPr>
      <w:r>
        <w:rPr>
          <w:sz w:val="24"/>
          <w:szCs w:val="24"/>
          <w:lang w:eastAsia="zh-CN"/>
        </w:rPr>
        <w:drawing>
          <wp:inline distT="0" distB="0" distL="0" distR="0">
            <wp:extent cx="2646680" cy="1882775"/>
            <wp:effectExtent l="19050" t="0" r="1270" b="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noChangeArrowheads="1"/>
                    </pic:cNvPicPr>
                  </pic:nvPicPr>
                  <pic:blipFill>
                    <a:blip r:embed="rId12" cstate="print"/>
                    <a:srcRect/>
                    <a:stretch>
                      <a:fillRect/>
                    </a:stretch>
                  </pic:blipFill>
                  <pic:spPr>
                    <a:xfrm>
                      <a:off x="0" y="0"/>
                      <a:ext cx="2646680" cy="1882775"/>
                    </a:xfrm>
                    <a:prstGeom prst="rect">
                      <a:avLst/>
                    </a:prstGeom>
                    <a:noFill/>
                    <a:ln w="9525">
                      <a:noFill/>
                      <a:miter lim="800000"/>
                      <a:headEnd/>
                      <a:tailEnd/>
                    </a:ln>
                  </pic:spPr>
                </pic:pic>
              </a:graphicData>
            </a:graphic>
          </wp:inline>
        </w:drawing>
      </w:r>
    </w:p>
    <w:p>
      <w:pPr>
        <w:pStyle w:val="7"/>
        <w:numPr>
          <w:ilvl w:val="0"/>
          <w:numId w:val="6"/>
        </w:numPr>
        <w:rPr>
          <w:sz w:val="24"/>
          <w:szCs w:val="24"/>
          <w:lang w:eastAsia="zh-CN"/>
        </w:rPr>
      </w:pPr>
      <w:bookmarkStart w:id="21" w:name="_Toc4409"/>
      <w:r>
        <w:rPr>
          <w:rFonts w:hint="eastAsia" w:cs="微软雅黑"/>
          <w:kern w:val="2"/>
          <w:lang w:eastAsia="zh-CN"/>
        </w:rPr>
        <w:t>选择主机网卡IP及其他信息，点击确定进入主页面。（如没选择IP，进入软件界面后，信息窗口会提示“网络初始化失败！请检查网络IP地址设置“</w:t>
      </w:r>
      <w:bookmarkEnd w:id="21"/>
      <w:r>
        <w:rPr>
          <w:rFonts w:hint="eastAsia" w:cs="微软雅黑"/>
          <w:kern w:val="2"/>
          <w:lang w:eastAsia="zh-CN"/>
        </w:rPr>
        <w:t>；</w:t>
      </w:r>
      <w:r>
        <w:rPr>
          <w:sz w:val="24"/>
          <w:szCs w:val="24"/>
          <w:lang w:eastAsia="zh-CN"/>
        </w:rPr>
        <w:drawing>
          <wp:inline distT="0" distB="0" distL="0" distR="0">
            <wp:extent cx="3107055" cy="2606040"/>
            <wp:effectExtent l="19050" t="19050" r="16593" b="22445"/>
            <wp:docPr id="102" name="图片 10"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descr="E:\fiona\在研产品文档\Easy Show\20.png20"/>
                    <pic:cNvPicPr>
                      <a:picLocks noChangeAspect="1" noChangeArrowheads="1"/>
                    </pic:cNvPicPr>
                  </pic:nvPicPr>
                  <pic:blipFill>
                    <a:blip r:embed="rId13" cstate="print"/>
                    <a:srcRect t="995"/>
                    <a:stretch>
                      <a:fillRect/>
                    </a:stretch>
                  </pic:blipFill>
                  <pic:spPr>
                    <a:xfrm>
                      <a:off x="0" y="0"/>
                      <a:ext cx="3106545" cy="2605564"/>
                    </a:xfrm>
                    <a:prstGeom prst="rect">
                      <a:avLst/>
                    </a:prstGeom>
                    <a:noFill/>
                    <a:ln w="9525">
                      <a:solidFill>
                        <a:schemeClr val="tx1"/>
                      </a:solidFill>
                      <a:miter lim="800000"/>
                      <a:headEnd/>
                      <a:tailEnd/>
                    </a:ln>
                  </pic:spPr>
                </pic:pic>
              </a:graphicData>
            </a:graphic>
          </wp:inline>
        </w:drawing>
      </w:r>
      <w:bookmarkStart w:id="22" w:name="_Toc4859"/>
    </w:p>
    <w:p>
      <w:pPr>
        <w:pStyle w:val="7"/>
        <w:numPr>
          <w:ilvl w:val="0"/>
          <w:numId w:val="6"/>
        </w:numPr>
        <w:rPr>
          <w:sz w:val="24"/>
          <w:szCs w:val="24"/>
          <w:lang w:eastAsia="zh-CN"/>
        </w:rPr>
      </w:pPr>
      <w:r>
        <w:rPr>
          <w:rFonts w:hint="eastAsia" w:cs="微软雅黑"/>
          <w:kern w:val="2"/>
          <w:lang w:eastAsia="zh-CN"/>
        </w:rPr>
        <w:t xml:space="preserve"> 文件新建成功，弹出软件界面；</w:t>
      </w:r>
      <w:r>
        <w:rPr>
          <w:sz w:val="24"/>
          <w:szCs w:val="24"/>
          <w:lang w:eastAsia="zh-CN"/>
        </w:rPr>
        <w:drawing>
          <wp:inline distT="0" distB="0" distL="114300" distR="114300">
            <wp:extent cx="5140960" cy="2823210"/>
            <wp:effectExtent l="19050" t="19050" r="21203" b="15183"/>
            <wp:docPr id="16" name="图片 8"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E:\fiona\在研产品文档\Easy Show\20.png20"/>
                    <pic:cNvPicPr>
                      <a:picLocks noChangeAspect="1"/>
                    </pic:cNvPicPr>
                  </pic:nvPicPr>
                  <pic:blipFill>
                    <a:blip r:embed="rId14" cstate="print"/>
                    <a:srcRect b="2049"/>
                    <a:stretch>
                      <a:fillRect/>
                    </a:stretch>
                  </pic:blipFill>
                  <pic:spPr>
                    <a:xfrm>
                      <a:off x="0" y="0"/>
                      <a:ext cx="5131345" cy="2817775"/>
                    </a:xfrm>
                    <a:prstGeom prst="rect">
                      <a:avLst/>
                    </a:prstGeom>
                    <a:ln>
                      <a:solidFill>
                        <a:schemeClr val="tx1"/>
                      </a:solidFill>
                    </a:ln>
                  </pic:spPr>
                </pic:pic>
              </a:graphicData>
            </a:graphic>
          </wp:inline>
        </w:drawing>
      </w:r>
      <w:bookmarkEnd w:id="22"/>
      <w:bookmarkStart w:id="23" w:name="_Toc19395"/>
    </w:p>
    <w:p>
      <w:pPr>
        <w:pStyle w:val="7"/>
        <w:ind w:left="0"/>
        <w:outlineLvl w:val="2"/>
        <w:rPr>
          <w:sz w:val="24"/>
          <w:szCs w:val="24"/>
          <w:lang w:eastAsia="zh-CN"/>
        </w:rPr>
      </w:pPr>
    </w:p>
    <w:p>
      <w:pPr>
        <w:pStyle w:val="7"/>
        <w:rPr>
          <w:sz w:val="24"/>
          <w:szCs w:val="24"/>
          <w:lang w:eastAsia="zh-CN"/>
        </w:rPr>
      </w:pPr>
      <w:r>
        <w:rPr>
          <w:rFonts w:hint="eastAsia" w:cs="微软雅黑"/>
          <w:kern w:val="2"/>
          <w:lang w:eastAsia="zh-CN"/>
        </w:rPr>
        <w:t>6. 新建新件炫彩文本“欢迎光临”，左向右跑动</w:t>
      </w:r>
      <w:bookmarkEnd w:id="23"/>
      <w:r>
        <w:rPr>
          <w:rFonts w:hint="eastAsia" w:cs="微软雅黑"/>
          <w:kern w:val="2"/>
          <w:lang w:eastAsia="zh-CN"/>
        </w:rPr>
        <w:t>；</w:t>
      </w:r>
    </w:p>
    <w:p>
      <w:pPr>
        <w:ind w:left="402"/>
        <w:rPr>
          <w:rFonts w:ascii="微软雅黑" w:hAnsi="微软雅黑" w:eastAsia="微软雅黑"/>
          <w:kern w:val="0"/>
        </w:rPr>
      </w:pPr>
      <w:bookmarkStart w:id="24" w:name="_Toc27381"/>
      <w:r>
        <w:rPr>
          <w:rFonts w:hint="eastAsia"/>
        </w:rPr>
        <w:drawing>
          <wp:inline distT="0" distB="0" distL="114300" distR="114300">
            <wp:extent cx="5266690" cy="2874645"/>
            <wp:effectExtent l="0" t="0" r="10160" b="1905"/>
            <wp:docPr id="19" name="图片 32" descr="E:\fiona\在研产品文档\Easy Show\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descr="E:\fiona\在研产品文档\Easy Show\1.png1"/>
                    <pic:cNvPicPr>
                      <a:picLocks noChangeAspect="1"/>
                    </pic:cNvPicPr>
                  </pic:nvPicPr>
                  <pic:blipFill>
                    <a:blip r:embed="rId15" cstate="print"/>
                    <a:srcRect/>
                    <a:stretch>
                      <a:fillRect/>
                    </a:stretch>
                  </pic:blipFill>
                  <pic:spPr>
                    <a:xfrm>
                      <a:off x="0" y="0"/>
                      <a:ext cx="5266690" cy="2874645"/>
                    </a:xfrm>
                    <a:prstGeom prst="rect">
                      <a:avLst/>
                    </a:prstGeom>
                  </pic:spPr>
                </pic:pic>
              </a:graphicData>
            </a:graphic>
          </wp:inline>
        </w:drawing>
      </w:r>
      <w:bookmarkEnd w:id="24"/>
    </w:p>
    <w:p>
      <w:pPr>
        <w:pStyle w:val="27"/>
        <w:numPr>
          <w:ilvl w:val="0"/>
          <w:numId w:val="7"/>
        </w:numPr>
        <w:spacing w:line="240" w:lineRule="auto"/>
        <w:ind w:firstLineChars="0"/>
        <w:rPr>
          <w:rFonts w:ascii="微软雅黑" w:hAnsi="微软雅黑" w:eastAsia="微软雅黑" w:cs="微软雅黑"/>
          <w:sz w:val="21"/>
          <w:szCs w:val="21"/>
        </w:rPr>
      </w:pPr>
      <w:bookmarkStart w:id="25" w:name="_Toc26037"/>
      <w:r>
        <w:rPr>
          <w:rFonts w:hint="eastAsia" w:ascii="微软雅黑" w:hAnsi="微软雅黑" w:eastAsia="微软雅黑" w:cs="微软雅黑"/>
          <w:sz w:val="21"/>
          <w:szCs w:val="21"/>
        </w:rPr>
        <w:t>点击输出，炫彩文本文件新建成功</w:t>
      </w:r>
      <w:bookmarkEnd w:id="25"/>
      <w:r>
        <w:rPr>
          <w:rFonts w:hint="eastAsia" w:ascii="微软雅黑" w:hAnsi="微软雅黑" w:eastAsia="微软雅黑" w:cs="微软雅黑"/>
          <w:sz w:val="21"/>
          <w:szCs w:val="21"/>
        </w:rPr>
        <w:t>；</w:t>
      </w:r>
    </w:p>
    <w:p>
      <w:pPr>
        <w:ind w:left="402"/>
        <w:rPr>
          <w:rFonts w:ascii="微软雅黑" w:hAnsi="微软雅黑" w:eastAsia="微软雅黑"/>
          <w:kern w:val="0"/>
        </w:rPr>
      </w:pPr>
      <w:bookmarkStart w:id="26" w:name="_Toc3489"/>
      <w:r>
        <w:rPr>
          <w:rFonts w:hint="eastAsia" w:ascii="微软雅黑" w:hAnsi="微软雅黑" w:eastAsia="微软雅黑"/>
          <w:kern w:val="0"/>
        </w:rPr>
        <w:drawing>
          <wp:inline distT="0" distB="0" distL="114300" distR="114300">
            <wp:extent cx="5266690" cy="2847340"/>
            <wp:effectExtent l="0" t="0" r="10160" b="10160"/>
            <wp:docPr id="22"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descr="2"/>
                    <pic:cNvPicPr>
                      <a:picLocks noChangeAspect="1"/>
                    </pic:cNvPicPr>
                  </pic:nvPicPr>
                  <pic:blipFill>
                    <a:blip r:embed="rId16" cstate="print"/>
                    <a:stretch>
                      <a:fillRect/>
                    </a:stretch>
                  </pic:blipFill>
                  <pic:spPr>
                    <a:xfrm>
                      <a:off x="0" y="0"/>
                      <a:ext cx="5266690" cy="2847340"/>
                    </a:xfrm>
                    <a:prstGeom prst="rect">
                      <a:avLst/>
                    </a:prstGeom>
                  </pic:spPr>
                </pic:pic>
              </a:graphicData>
            </a:graphic>
          </wp:inline>
        </w:drawing>
      </w:r>
      <w:bookmarkEnd w:id="26"/>
    </w:p>
    <w:p>
      <w:pPr>
        <w:pStyle w:val="27"/>
        <w:numPr>
          <w:ilvl w:val="0"/>
          <w:numId w:val="7"/>
        </w:numPr>
        <w:spacing w:line="240" w:lineRule="auto"/>
        <w:ind w:firstLineChars="0"/>
        <w:jc w:val="left"/>
        <w:rPr>
          <w:rFonts w:ascii="微软雅黑" w:hAnsi="微软雅黑" w:eastAsia="微软雅黑" w:cs="微软雅黑"/>
          <w:sz w:val="21"/>
          <w:szCs w:val="21"/>
        </w:rPr>
      </w:pPr>
      <w:bookmarkStart w:id="27" w:name="_Toc10695"/>
      <w:r>
        <w:rPr>
          <w:rFonts w:hint="eastAsia" w:ascii="微软雅黑" w:hAnsi="微软雅黑" w:eastAsia="微软雅黑" w:cs="微软雅黑"/>
          <w:sz w:val="21"/>
          <w:szCs w:val="21"/>
        </w:rPr>
        <w:t>点击“布线预览”，本次实例采用快速布线方式，布线文件已经根据设置自动生成，此次文件为300×300像素，选用8端口的控制器SS-</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80E，软件自动生成19台控制器组成的布线文件，18台使用全部端口，最后一台使用12个端口，即18×18+12=300，形成300×300的布线文件如下图所示。点击“控制器参数”设置灯具芯片信息等相关参数，保存并输出文件</w:t>
      </w:r>
      <w:bookmarkEnd w:id="27"/>
      <w:r>
        <w:rPr>
          <w:rFonts w:hint="eastAsia" w:ascii="微软雅黑" w:hAnsi="微软雅黑" w:eastAsia="微软雅黑" w:cs="微软雅黑"/>
          <w:sz w:val="21"/>
          <w:szCs w:val="21"/>
        </w:rPr>
        <w:t>；</w:t>
      </w:r>
    </w:p>
    <w:p>
      <w:pPr>
        <w:pStyle w:val="7"/>
        <w:ind w:left="402"/>
        <w:rPr>
          <w:sz w:val="24"/>
          <w:szCs w:val="24"/>
          <w:lang w:eastAsia="zh-CN"/>
        </w:rPr>
      </w:pPr>
      <w:bookmarkStart w:id="28" w:name="_Toc17476"/>
      <w:r>
        <w:rPr>
          <w:rFonts w:hint="eastAsia"/>
          <w:sz w:val="24"/>
          <w:szCs w:val="24"/>
          <w:lang w:eastAsia="zh-CN"/>
        </w:rPr>
        <w:drawing>
          <wp:inline distT="0" distB="0" distL="114300" distR="114300">
            <wp:extent cx="4229735" cy="2583815"/>
            <wp:effectExtent l="19050" t="0" r="0" b="0"/>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17" cstate="print"/>
                    <a:srcRect l="27527" t="17935" r="15405" b="20109"/>
                    <a:stretch>
                      <a:fillRect/>
                    </a:stretch>
                  </pic:blipFill>
                  <pic:spPr>
                    <a:xfrm>
                      <a:off x="0" y="0"/>
                      <a:ext cx="4230093" cy="2584049"/>
                    </a:xfrm>
                    <a:prstGeom prst="rect">
                      <a:avLst/>
                    </a:prstGeom>
                  </pic:spPr>
                </pic:pic>
              </a:graphicData>
            </a:graphic>
          </wp:inline>
        </w:drawing>
      </w:r>
      <w:bookmarkEnd w:id="28"/>
    </w:p>
    <w:p>
      <w:pPr>
        <w:pStyle w:val="27"/>
        <w:numPr>
          <w:ilvl w:val="0"/>
          <w:numId w:val="7"/>
        </w:numPr>
        <w:spacing w:line="240" w:lineRule="auto"/>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新建高级布线实例；</w:t>
      </w:r>
    </w:p>
    <w:p>
      <w:pPr>
        <w:pStyle w:val="7"/>
        <w:ind w:left="402"/>
        <w:rPr>
          <w:sz w:val="24"/>
          <w:szCs w:val="24"/>
          <w:lang w:eastAsia="zh-CN"/>
        </w:rPr>
      </w:pPr>
      <w:bookmarkStart w:id="29" w:name="_Toc9142"/>
      <w:r>
        <w:rPr>
          <w:rFonts w:hint="eastAsia"/>
          <w:sz w:val="24"/>
          <w:szCs w:val="24"/>
          <w:lang w:eastAsia="zh-CN"/>
        </w:rPr>
        <w:drawing>
          <wp:inline distT="0" distB="0" distL="114300" distR="114300">
            <wp:extent cx="4746625" cy="2373630"/>
            <wp:effectExtent l="19050" t="0" r="0" b="0"/>
            <wp:docPr id="44" name="图片 44" descr="C:\Users\ThinkPad\Desktop\timg (1).jpg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ThinkPad\Desktop\timg (1).jpgtimg (1)"/>
                    <pic:cNvPicPr>
                      <a:picLocks noChangeAspect="1"/>
                    </pic:cNvPicPr>
                  </pic:nvPicPr>
                  <pic:blipFill>
                    <a:blip r:embed="rId18" cstate="print"/>
                    <a:srcRect/>
                    <a:stretch>
                      <a:fillRect/>
                    </a:stretch>
                  </pic:blipFill>
                  <pic:spPr>
                    <a:xfrm>
                      <a:off x="0" y="0"/>
                      <a:ext cx="4753387" cy="2376988"/>
                    </a:xfrm>
                    <a:prstGeom prst="rect">
                      <a:avLst/>
                    </a:prstGeom>
                  </pic:spPr>
                </pic:pic>
              </a:graphicData>
            </a:graphic>
          </wp:inline>
        </w:drawing>
      </w:r>
      <w:bookmarkEnd w:id="29"/>
    </w:p>
    <w:p>
      <w:pPr>
        <w:pStyle w:val="27"/>
        <w:numPr>
          <w:ilvl w:val="0"/>
          <w:numId w:val="7"/>
        </w:numPr>
        <w:spacing w:line="240" w:lineRule="auto"/>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新建高级布线实例，屏幕尺寸600×300像素的项目文件，文件名为“高级布线实例”，一个灯位为一个像素；</w:t>
      </w:r>
    </w:p>
    <w:p>
      <w:pPr>
        <w:ind w:left="402"/>
        <w:jc w:val="left"/>
        <w:rPr>
          <w:rFonts w:ascii="微软雅黑" w:hAnsi="微软雅黑" w:eastAsia="微软雅黑"/>
          <w:kern w:val="0"/>
        </w:rPr>
      </w:pPr>
      <w:r>
        <w:rPr>
          <w:rFonts w:hint="eastAsia" w:ascii="微软雅黑" w:hAnsi="微软雅黑" w:eastAsia="微软雅黑"/>
          <w:kern w:val="0"/>
        </w:rPr>
        <w:drawing>
          <wp:inline distT="0" distB="0" distL="114300" distR="114300">
            <wp:extent cx="4484370" cy="3181985"/>
            <wp:effectExtent l="0" t="0" r="11430" b="1841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9" cstate="print"/>
                    <a:stretch>
                      <a:fillRect/>
                    </a:stretch>
                  </pic:blipFill>
                  <pic:spPr>
                    <a:xfrm>
                      <a:off x="0" y="0"/>
                      <a:ext cx="4484963" cy="3182313"/>
                    </a:xfrm>
                    <a:prstGeom prst="rect">
                      <a:avLst/>
                    </a:prstGeom>
                  </pic:spPr>
                </pic:pic>
              </a:graphicData>
            </a:graphic>
          </wp:inline>
        </w:drawing>
      </w:r>
    </w:p>
    <w:p>
      <w:pPr>
        <w:pStyle w:val="27"/>
        <w:numPr>
          <w:ilvl w:val="0"/>
          <w:numId w:val="7"/>
        </w:numPr>
        <w:spacing w:line="240" w:lineRule="auto"/>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 xml:space="preserve"> 点击新建项目后弹出高级布线新建信息文本框，输入新建布线文件的名称“高级布线显示屏_1_分区_1“；</w:t>
      </w:r>
    </w:p>
    <w:p>
      <w:pPr>
        <w:ind w:left="402"/>
        <w:jc w:val="left"/>
        <w:rPr>
          <w:rFonts w:ascii="微软雅黑" w:hAnsi="微软雅黑" w:eastAsia="微软雅黑"/>
          <w:kern w:val="0"/>
        </w:rPr>
      </w:pPr>
      <w:r>
        <w:rPr>
          <w:rFonts w:hint="eastAsia" w:ascii="微软雅黑" w:hAnsi="微软雅黑" w:eastAsia="微软雅黑"/>
          <w:kern w:val="0"/>
        </w:rPr>
        <w:drawing>
          <wp:inline distT="0" distB="0" distL="114300" distR="114300">
            <wp:extent cx="3409950" cy="1304925"/>
            <wp:effectExtent l="9525" t="9525" r="9525" b="19050"/>
            <wp:docPr id="38"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1"/>
                    </pic:cNvPicPr>
                  </pic:nvPicPr>
                  <pic:blipFill>
                    <a:blip r:embed="rId20" cstate="print"/>
                    <a:stretch>
                      <a:fillRect/>
                    </a:stretch>
                  </pic:blipFill>
                  <pic:spPr>
                    <a:xfrm>
                      <a:off x="0" y="0"/>
                      <a:ext cx="3409950" cy="1304925"/>
                    </a:xfrm>
                    <a:prstGeom prst="rect">
                      <a:avLst/>
                    </a:prstGeom>
                    <a:ln>
                      <a:solidFill>
                        <a:schemeClr val="tx1"/>
                      </a:solidFill>
                    </a:ln>
                  </pic:spPr>
                </pic:pic>
              </a:graphicData>
            </a:graphic>
          </wp:inline>
        </w:drawing>
      </w:r>
    </w:p>
    <w:p>
      <w:pPr>
        <w:pStyle w:val="27"/>
        <w:numPr>
          <w:ilvl w:val="0"/>
          <w:numId w:val="7"/>
        </w:numPr>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在弹出的”工程设置“页面设置相关属性。实例使用控制器</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80E，每台最大通道数为4096，每台8个端口，工程灯控芯片颜色设置为RGB（每灯三通道），即每个端口可带灯最大数为1365。布线文件设置每个端口控灯为300（宽度像素）×4（高度像素）=1200（全部像素），以矩形方式布灯，控制器个数算法为600×300÷1200÷8≈19（台）。</w:t>
      </w:r>
    </w:p>
    <w:p>
      <w:pPr>
        <w:rPr>
          <w:rFonts w:ascii="微软雅黑" w:hAnsi="微软雅黑" w:eastAsia="微软雅黑" w:cs="微软雅黑"/>
          <w:sz w:val="21"/>
          <w:szCs w:val="21"/>
        </w:rPr>
      </w:pPr>
      <w:r>
        <w:rPr>
          <w:rFonts w:hint="eastAsia" w:ascii="微软雅黑" w:hAnsi="微软雅黑" w:eastAsia="微软雅黑" w:cs="微软雅黑"/>
          <w:sz w:val="21"/>
          <w:szCs w:val="21"/>
        </w:rPr>
        <w:t>即：</w:t>
      </w:r>
    </w:p>
    <w:p>
      <w:pPr>
        <w:rPr>
          <w:rFonts w:ascii="微软雅黑" w:hAnsi="微软雅黑" w:eastAsia="微软雅黑" w:cs="微软雅黑"/>
          <w:sz w:val="21"/>
          <w:szCs w:val="21"/>
        </w:rPr>
      </w:pPr>
      <w:r>
        <w:rPr>
          <w:rFonts w:hint="eastAsia" w:ascii="微软雅黑" w:hAnsi="微软雅黑" w:eastAsia="微软雅黑" w:cs="微软雅黑"/>
          <w:sz w:val="21"/>
          <w:szCs w:val="21"/>
        </w:rPr>
        <w:t>长（像素）×宽（像素）÷每个端口实际控灯数÷每台控制器端口数≈控制器个数</w:t>
      </w:r>
    </w:p>
    <w:p>
      <w:pPr>
        <w:ind w:left="402"/>
        <w:rPr>
          <w:rFonts w:ascii="微软雅黑" w:hAnsi="微软雅黑" w:eastAsia="微软雅黑"/>
          <w:kern w:val="0"/>
        </w:rPr>
      </w:pPr>
      <w:r>
        <w:rPr>
          <w:rFonts w:hint="eastAsia" w:ascii="微软雅黑" w:hAnsi="微软雅黑" w:eastAsia="微软雅黑"/>
          <w:kern w:val="0"/>
        </w:rPr>
        <w:drawing>
          <wp:inline distT="0" distB="0" distL="114300" distR="114300">
            <wp:extent cx="3136265" cy="3637280"/>
            <wp:effectExtent l="9525" t="9525" r="16510" b="10795"/>
            <wp:docPr id="39" name="图片 39" descr="E:\fiona\在研产品文档\Easy Show\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fiona\在研产品文档\Easy Show\2.png2"/>
                    <pic:cNvPicPr>
                      <a:picLocks noChangeAspect="1"/>
                    </pic:cNvPicPr>
                  </pic:nvPicPr>
                  <pic:blipFill>
                    <a:blip r:embed="rId21" cstate="print"/>
                    <a:srcRect/>
                    <a:stretch>
                      <a:fillRect/>
                    </a:stretch>
                  </pic:blipFill>
                  <pic:spPr>
                    <a:xfrm>
                      <a:off x="0" y="0"/>
                      <a:ext cx="3136265" cy="3637280"/>
                    </a:xfrm>
                    <a:prstGeom prst="rect">
                      <a:avLst/>
                    </a:prstGeom>
                    <a:ln>
                      <a:solidFill>
                        <a:schemeClr val="tx1"/>
                      </a:solidFill>
                    </a:ln>
                  </pic:spPr>
                </pic:pic>
              </a:graphicData>
            </a:graphic>
          </wp:inline>
        </w:drawing>
      </w:r>
    </w:p>
    <w:p>
      <w:pPr>
        <w:pStyle w:val="27"/>
        <w:numPr>
          <w:ilvl w:val="0"/>
          <w:numId w:val="7"/>
        </w:numPr>
        <w:spacing w:line="24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点击确定进入Easy Layout页面，选择图片蒙版，将实例图片作为背景导入文件，如图。</w:t>
      </w:r>
    </w:p>
    <w:p>
      <w:pPr>
        <w:ind w:left="402"/>
        <w:rPr>
          <w:rFonts w:ascii="微软雅黑" w:hAnsi="微软雅黑" w:eastAsia="微软雅黑"/>
          <w:kern w:val="0"/>
        </w:rPr>
      </w:pPr>
      <w:r>
        <w:rPr>
          <w:rFonts w:hint="eastAsia" w:ascii="微软雅黑" w:hAnsi="微软雅黑" w:eastAsia="微软雅黑"/>
          <w:kern w:val="0"/>
        </w:rPr>
        <w:drawing>
          <wp:inline distT="0" distB="0" distL="114300" distR="114300">
            <wp:extent cx="4683125" cy="2345055"/>
            <wp:effectExtent l="19050" t="0" r="2982" b="0"/>
            <wp:docPr id="28" name="图片 4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5" descr="20"/>
                    <pic:cNvPicPr>
                      <a:picLocks noChangeAspect="1"/>
                    </pic:cNvPicPr>
                  </pic:nvPicPr>
                  <pic:blipFill>
                    <a:blip r:embed="rId22" cstate="print"/>
                    <a:stretch>
                      <a:fillRect/>
                    </a:stretch>
                  </pic:blipFill>
                  <pic:spPr>
                    <a:xfrm>
                      <a:off x="0" y="0"/>
                      <a:ext cx="4683611" cy="2345477"/>
                    </a:xfrm>
                    <a:prstGeom prst="rect">
                      <a:avLst/>
                    </a:prstGeom>
                  </pic:spPr>
                </pic:pic>
              </a:graphicData>
            </a:graphic>
          </wp:inline>
        </w:drawing>
      </w:r>
    </w:p>
    <w:p>
      <w:pPr>
        <w:pStyle w:val="27"/>
        <w:numPr>
          <w:ilvl w:val="0"/>
          <w:numId w:val="7"/>
        </w:numPr>
        <w:spacing w:line="24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 xml:space="preserve"> 根据灯具图片模板，选择自动布线，计算每个端口的布线文件长宽比，并勾选后序端口按规则布线，设置如下图；</w:t>
      </w:r>
    </w:p>
    <w:p>
      <w:pPr>
        <w:ind w:left="402"/>
        <w:rPr>
          <w:rFonts w:ascii="微软雅黑" w:hAnsi="微软雅黑" w:eastAsia="微软雅黑"/>
          <w:kern w:val="0"/>
        </w:rPr>
      </w:pPr>
      <w:r>
        <w:rPr>
          <w:rFonts w:asciiTheme="minorHAnsi" w:hAnsiTheme="minorHAnsi" w:eastAsiaTheme="minorEastAsia"/>
          <w:szCs w:val="22"/>
        </w:rPr>
        <w:pict>
          <v:rect id="_x0000_s1050" o:spid="_x0000_s1050" o:spt="1" style="position:absolute;left:0pt;margin-left:98.1pt;margin-top:146.7pt;height:36pt;width:36.05pt;z-index:251662336;mso-width-relative:page;mso-height-relative:page;" filled="f" stroked="t" coordsize="21600,21600">
            <v:path/>
            <v:fill on="f" focussize="0,0"/>
            <v:stroke color="#FF0000"/>
            <v:imagedata o:title=""/>
            <o:lock v:ext="edit"/>
          </v:rect>
        </w:pict>
      </w:r>
      <w:r>
        <w:rPr>
          <w:rFonts w:hint="eastAsia" w:ascii="微软雅黑" w:hAnsi="微软雅黑" w:eastAsia="微软雅黑"/>
          <w:kern w:val="0"/>
        </w:rPr>
        <w:drawing>
          <wp:inline distT="0" distB="0" distL="114300" distR="114300">
            <wp:extent cx="2686050" cy="3490595"/>
            <wp:effectExtent l="19050" t="0" r="0" b="0"/>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3" cstate="print"/>
                    <a:stretch>
                      <a:fillRect/>
                    </a:stretch>
                  </pic:blipFill>
                  <pic:spPr>
                    <a:xfrm>
                      <a:off x="0" y="0"/>
                      <a:ext cx="2687236" cy="3491748"/>
                    </a:xfrm>
                    <a:prstGeom prst="rect">
                      <a:avLst/>
                    </a:prstGeom>
                  </pic:spPr>
                </pic:pic>
              </a:graphicData>
            </a:graphic>
          </wp:inline>
        </w:drawing>
      </w:r>
    </w:p>
    <w:p>
      <w:pPr>
        <w:pStyle w:val="27"/>
        <w:numPr>
          <w:ilvl w:val="0"/>
          <w:numId w:val="7"/>
        </w:numPr>
        <w:ind w:firstLineChars="0"/>
        <w:rPr>
          <w:rFonts w:ascii="微软雅黑" w:hAnsi="微软雅黑" w:eastAsia="微软雅黑"/>
          <w:kern w:val="0"/>
        </w:rPr>
      </w:pPr>
      <w:r>
        <w:rPr>
          <w:rFonts w:hint="eastAsia" w:ascii="微软雅黑" w:hAnsi="微软雅黑" w:eastAsia="微软雅黑"/>
          <w:kern w:val="0"/>
        </w:rPr>
        <w:t xml:space="preserve"> </w:t>
      </w:r>
      <w:r>
        <w:rPr>
          <w:rFonts w:hint="eastAsia" w:ascii="微软雅黑" w:hAnsi="微软雅黑" w:eastAsia="微软雅黑" w:cs="微软雅黑"/>
          <w:sz w:val="21"/>
          <w:szCs w:val="21"/>
        </w:rPr>
        <w:t>在绘图区域将布线文件移动至合适位置，首灯位置位于楼宇左下角，如下图所示；</w:t>
      </w:r>
    </w:p>
    <w:p>
      <w:pPr>
        <w:ind w:left="402"/>
        <w:rPr>
          <w:rFonts w:ascii="微软雅黑" w:hAnsi="微软雅黑" w:eastAsia="微软雅黑"/>
          <w:kern w:val="0"/>
        </w:rPr>
      </w:pPr>
      <w:r>
        <w:rPr>
          <w:rFonts w:ascii="微软雅黑" w:hAnsi="微软雅黑" w:eastAsia="微软雅黑"/>
          <w:kern w:val="0"/>
        </w:rPr>
        <w:drawing>
          <wp:inline distT="0" distB="0" distL="114300" distR="114300">
            <wp:extent cx="4812030" cy="1988820"/>
            <wp:effectExtent l="0" t="0" r="7620" b="11430"/>
            <wp:docPr id="48"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
                    <pic:cNvPicPr>
                      <a:picLocks noChangeAspect="1"/>
                    </pic:cNvPicPr>
                  </pic:nvPicPr>
                  <pic:blipFill>
                    <a:blip r:embed="rId24" cstate="print"/>
                    <a:stretch>
                      <a:fillRect/>
                    </a:stretch>
                  </pic:blipFill>
                  <pic:spPr>
                    <a:xfrm>
                      <a:off x="0" y="0"/>
                      <a:ext cx="4812030" cy="1988820"/>
                    </a:xfrm>
                    <a:prstGeom prst="rect">
                      <a:avLst/>
                    </a:prstGeom>
                  </pic:spPr>
                </pic:pic>
              </a:graphicData>
            </a:graphic>
          </wp:inline>
        </w:drawing>
      </w:r>
    </w:p>
    <w:p>
      <w:pPr>
        <w:pStyle w:val="27"/>
        <w:numPr>
          <w:ilvl w:val="0"/>
          <w:numId w:val="7"/>
        </w:numPr>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 xml:space="preserve"> 选择后序端口按规则布线后，本控制器所有端口会自动布线，所设置的控制器8或</w:t>
      </w:r>
      <w:r>
        <w:rPr>
          <w:rFonts w:ascii="微软雅黑" w:hAnsi="微软雅黑" w:eastAsia="微软雅黑" w:cs="微软雅黑"/>
          <w:sz w:val="21"/>
          <w:szCs w:val="21"/>
        </w:rPr>
        <w:t>16</w:t>
      </w:r>
      <w:r>
        <w:rPr>
          <w:rFonts w:hint="eastAsia" w:ascii="微软雅黑" w:hAnsi="微软雅黑" w:eastAsia="微软雅黑" w:cs="微软雅黑"/>
          <w:sz w:val="21"/>
          <w:szCs w:val="21"/>
        </w:rPr>
        <w:t>个端口全部自动布线完成，如下图所示；</w:t>
      </w:r>
    </w:p>
    <w:p>
      <w:pPr>
        <w:ind w:left="402"/>
        <w:rPr>
          <w:rFonts w:ascii="微软雅黑" w:hAnsi="微软雅黑" w:eastAsia="微软雅黑"/>
          <w:kern w:val="0"/>
        </w:rPr>
      </w:pPr>
      <w:r>
        <w:rPr>
          <w:rFonts w:ascii="微软雅黑" w:hAnsi="微软雅黑" w:eastAsia="微软雅黑"/>
          <w:kern w:val="0"/>
        </w:rPr>
        <w:drawing>
          <wp:inline distT="0" distB="0" distL="114300" distR="114300">
            <wp:extent cx="4857750" cy="3267075"/>
            <wp:effectExtent l="0" t="0" r="0" b="9525"/>
            <wp:docPr id="49" name="图片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
                    <pic:cNvPicPr>
                      <a:picLocks noChangeAspect="1"/>
                    </pic:cNvPicPr>
                  </pic:nvPicPr>
                  <pic:blipFill>
                    <a:blip r:embed="rId25" cstate="print"/>
                    <a:stretch>
                      <a:fillRect/>
                    </a:stretch>
                  </pic:blipFill>
                  <pic:spPr>
                    <a:xfrm>
                      <a:off x="0" y="0"/>
                      <a:ext cx="4857750" cy="3267075"/>
                    </a:xfrm>
                    <a:prstGeom prst="rect">
                      <a:avLst/>
                    </a:prstGeom>
                  </pic:spPr>
                </pic:pic>
              </a:graphicData>
            </a:graphic>
          </wp:inline>
        </w:drawing>
      </w:r>
    </w:p>
    <w:p>
      <w:pPr>
        <w:pStyle w:val="27"/>
        <w:numPr>
          <w:ilvl w:val="0"/>
          <w:numId w:val="7"/>
        </w:numPr>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 xml:space="preserve"> 使用自动布线将所有楼宇布线完成；</w:t>
      </w:r>
    </w:p>
    <w:p>
      <w:pPr>
        <w:ind w:left="480" w:leftChars="200"/>
        <w:rPr>
          <w:rFonts w:ascii="微软雅黑" w:hAnsi="微软雅黑" w:eastAsia="微软雅黑"/>
          <w:kern w:val="0"/>
        </w:rPr>
      </w:pPr>
      <w:r>
        <w:rPr>
          <w:rFonts w:hint="eastAsia" w:ascii="微软雅黑" w:hAnsi="微软雅黑" w:eastAsia="微软雅黑"/>
          <w:kern w:val="0"/>
        </w:rPr>
        <w:drawing>
          <wp:inline distT="0" distB="0" distL="114300" distR="114300">
            <wp:extent cx="4845685" cy="2430145"/>
            <wp:effectExtent l="0" t="0" r="12065" b="8255"/>
            <wp:docPr id="34"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descr="1"/>
                    <pic:cNvPicPr>
                      <a:picLocks noChangeAspect="1"/>
                    </pic:cNvPicPr>
                  </pic:nvPicPr>
                  <pic:blipFill>
                    <a:blip r:embed="rId26" cstate="print"/>
                    <a:stretch>
                      <a:fillRect/>
                    </a:stretch>
                  </pic:blipFill>
                  <pic:spPr>
                    <a:xfrm>
                      <a:off x="0" y="0"/>
                      <a:ext cx="4845685" cy="2430145"/>
                    </a:xfrm>
                    <a:prstGeom prst="rect">
                      <a:avLst/>
                    </a:prstGeom>
                  </pic:spPr>
                </pic:pic>
              </a:graphicData>
            </a:graphic>
          </wp:inline>
        </w:drawing>
      </w:r>
    </w:p>
    <w:p>
      <w:pPr>
        <w:pStyle w:val="27"/>
        <w:numPr>
          <w:ilvl w:val="0"/>
          <w:numId w:val="7"/>
        </w:numPr>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布线完成后，保存布线文件，可点保存储存于默认文件地址或另存为自定义文件地址。关闭Easy Layout页面。布线预览窗如下图所示；</w:t>
      </w:r>
    </w:p>
    <w:p>
      <w:pPr>
        <w:ind w:left="480" w:leftChars="200"/>
        <w:rPr>
          <w:rFonts w:ascii="微软雅黑" w:hAnsi="微软雅黑" w:eastAsia="微软雅黑"/>
          <w:kern w:val="0"/>
        </w:rPr>
      </w:pPr>
      <w:r>
        <w:rPr>
          <w:rFonts w:ascii="微软雅黑" w:hAnsi="微软雅黑" w:eastAsia="微软雅黑" w:cs="宋体"/>
          <w:bCs/>
          <w:color w:val="000000"/>
        </w:rPr>
        <w:drawing>
          <wp:inline distT="0" distB="0" distL="114300" distR="114300">
            <wp:extent cx="5267960" cy="3136900"/>
            <wp:effectExtent l="0" t="0" r="8890" b="6350"/>
            <wp:docPr id="37"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descr="2"/>
                    <pic:cNvPicPr>
                      <a:picLocks noChangeAspect="1"/>
                    </pic:cNvPicPr>
                  </pic:nvPicPr>
                  <pic:blipFill>
                    <a:blip r:embed="rId27" cstate="print"/>
                    <a:stretch>
                      <a:fillRect/>
                    </a:stretch>
                  </pic:blipFill>
                  <pic:spPr>
                    <a:xfrm>
                      <a:off x="0" y="0"/>
                      <a:ext cx="5267960" cy="3136900"/>
                    </a:xfrm>
                    <a:prstGeom prst="rect">
                      <a:avLst/>
                    </a:prstGeom>
                  </pic:spPr>
                </pic:pic>
              </a:graphicData>
            </a:graphic>
          </wp:inline>
        </w:drawing>
      </w:r>
    </w:p>
    <w:p>
      <w:pPr>
        <w:pStyle w:val="27"/>
        <w:numPr>
          <w:ilvl w:val="0"/>
          <w:numId w:val="7"/>
        </w:numPr>
        <w:spacing w:line="24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点击播放预览，新建动画文件。设置方法参考第三章第5小节动画特效制作实例；</w:t>
      </w:r>
    </w:p>
    <w:p>
      <w:pPr>
        <w:ind w:left="402"/>
        <w:rPr>
          <w:rFonts w:ascii="微软雅黑" w:hAnsi="微软雅黑" w:eastAsia="微软雅黑"/>
          <w:kern w:val="0"/>
        </w:rPr>
      </w:pPr>
      <w:r>
        <w:rPr>
          <w:rFonts w:hint="eastAsia" w:ascii="微软雅黑" w:hAnsi="微软雅黑" w:eastAsia="微软雅黑"/>
          <w:kern w:val="0"/>
        </w:rPr>
        <w:drawing>
          <wp:inline distT="0" distB="0" distL="114300" distR="114300">
            <wp:extent cx="5265420" cy="2644140"/>
            <wp:effectExtent l="0" t="0" r="11430" b="3810"/>
            <wp:docPr id="56" name="图片 56" descr="E:\fiona\在研产品文档\Easy Show\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fiona\在研产品文档\Easy Show\1.png1"/>
                    <pic:cNvPicPr>
                      <a:picLocks noChangeAspect="1"/>
                    </pic:cNvPicPr>
                  </pic:nvPicPr>
                  <pic:blipFill>
                    <a:blip r:embed="rId28" cstate="print"/>
                    <a:srcRect/>
                    <a:stretch>
                      <a:fillRect/>
                    </a:stretch>
                  </pic:blipFill>
                  <pic:spPr>
                    <a:xfrm>
                      <a:off x="0" y="0"/>
                      <a:ext cx="5265420" cy="2644140"/>
                    </a:xfrm>
                    <a:prstGeom prst="rect">
                      <a:avLst/>
                    </a:prstGeom>
                  </pic:spPr>
                </pic:pic>
              </a:graphicData>
            </a:graphic>
          </wp:inline>
        </w:drawing>
      </w:r>
    </w:p>
    <w:p>
      <w:pPr>
        <w:ind w:left="402"/>
        <w:rPr>
          <w:rFonts w:ascii="微软雅黑" w:hAnsi="微软雅黑" w:eastAsia="微软雅黑"/>
          <w:kern w:val="0"/>
        </w:rPr>
      </w:pPr>
      <w:r>
        <w:rPr>
          <w:rFonts w:hint="eastAsia" w:ascii="微软雅黑" w:hAnsi="微软雅黑" w:eastAsia="微软雅黑"/>
          <w:kern w:val="0"/>
        </w:rPr>
        <w:t>注：动画设置时，可导入图片文件作为参考背景来确定显示位置。</w:t>
      </w:r>
    </w:p>
    <w:p>
      <w:pPr>
        <w:pStyle w:val="2"/>
        <w:numPr>
          <w:ilvl w:val="0"/>
          <w:numId w:val="0"/>
        </w:numPr>
        <w:spacing w:line="400" w:lineRule="exact"/>
        <w:ind w:left="432" w:hanging="432"/>
        <w:rPr>
          <w:rFonts w:ascii="微软雅黑" w:hAnsi="微软雅黑" w:eastAsia="微软雅黑" w:cs="微软雅黑"/>
          <w:sz w:val="28"/>
          <w:szCs w:val="28"/>
        </w:rPr>
      </w:pPr>
    </w:p>
    <w:bookmarkEnd w:id="5"/>
    <w:bookmarkEnd w:id="6"/>
    <w:p>
      <w:pPr>
        <w:rPr>
          <w:color w:val="FF0000"/>
          <w:sz w:val="28"/>
          <w:szCs w:val="28"/>
        </w:rPr>
      </w:pPr>
    </w:p>
    <w:p>
      <w:pPr>
        <w:outlineLvl w:val="0"/>
      </w:pPr>
      <w:bookmarkStart w:id="30" w:name="_Toc27241"/>
      <w:r>
        <w:rPr>
          <w:rFonts w:hint="eastAsia" w:ascii="微软雅黑" w:hAnsi="微软雅黑" w:eastAsia="微软雅黑" w:cs="微软雅黑"/>
          <w:b/>
          <w:bCs/>
          <w:kern w:val="44"/>
          <w:sz w:val="28"/>
          <w:szCs w:val="28"/>
        </w:rPr>
        <w:t>第</w:t>
      </w:r>
      <w:r>
        <w:rPr>
          <w:rFonts w:hint="eastAsia" w:ascii="微软雅黑" w:hAnsi="微软雅黑" w:eastAsia="微软雅黑" w:cs="微软雅黑"/>
          <w:b/>
          <w:bCs/>
          <w:kern w:val="44"/>
          <w:sz w:val="28"/>
          <w:szCs w:val="28"/>
          <w:lang w:val="en-US" w:eastAsia="zh-CN"/>
        </w:rPr>
        <w:t>五</w:t>
      </w:r>
      <w:r>
        <w:rPr>
          <w:rFonts w:hint="eastAsia" w:ascii="微软雅黑" w:hAnsi="微软雅黑" w:eastAsia="微软雅黑" w:cs="微软雅黑"/>
          <w:b/>
          <w:bCs/>
          <w:kern w:val="44"/>
          <w:sz w:val="28"/>
          <w:szCs w:val="28"/>
        </w:rPr>
        <w:t>章  出厂配置</w:t>
      </w:r>
      <w:bookmarkEnd w:id="30"/>
      <w:r>
        <w:rPr>
          <w:rFonts w:hint="eastAsia" w:ascii="微软雅黑" w:hAnsi="微软雅黑" w:eastAsia="微软雅黑" w:cs="微软雅黑"/>
          <w:sz w:val="28"/>
          <w:szCs w:val="28"/>
          <w:u w:val="thick"/>
        </w:rPr>
        <w:t xml:space="preserve">                                           </w:t>
      </w:r>
      <w:r>
        <w:rPr>
          <w:rFonts w:hint="eastAsia" w:ascii="微软雅黑" w:hAnsi="微软雅黑" w:eastAsia="微软雅黑" w:cs="微软雅黑"/>
          <w:b/>
          <w:bCs/>
          <w:kern w:val="44"/>
          <w:sz w:val="28"/>
          <w:szCs w:val="28"/>
        </w:rPr>
        <w:t xml:space="preserve"> </w:t>
      </w:r>
      <w:r>
        <w:rPr>
          <w:rFonts w:hint="eastAsia"/>
        </w:rPr>
        <w:t xml:space="preserve">                                        </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SS-</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80E控制器；</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电源线；</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说明书；</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使用手册；</w:t>
      </w:r>
    </w:p>
    <w:p>
      <w:pPr>
        <w:numPr>
          <w:ilvl w:val="0"/>
          <w:numId w:val="8"/>
        </w:numPr>
        <w:spacing w:line="400" w:lineRule="exact"/>
      </w:pPr>
      <w:r>
        <w:rPr>
          <w:rFonts w:hint="eastAsia" w:ascii="微软雅黑" w:hAnsi="微软雅黑" w:eastAsia="微软雅黑" w:cs="微软雅黑"/>
          <w:sz w:val="21"/>
          <w:szCs w:val="21"/>
        </w:rPr>
        <w:t>保修卡。</w:t>
      </w:r>
    </w:p>
    <w:p>
      <w:pPr>
        <w:pStyle w:val="2"/>
        <w:numPr>
          <w:ilvl w:val="0"/>
          <w:numId w:val="0"/>
        </w:numPr>
        <w:spacing w:line="400" w:lineRule="exact"/>
        <w:ind w:left="432" w:hanging="432"/>
        <w:rPr>
          <w:rFonts w:ascii="微软雅黑" w:hAnsi="微软雅黑" w:eastAsia="微软雅黑" w:cs="微软雅黑"/>
          <w:sz w:val="28"/>
          <w:szCs w:val="28"/>
        </w:rPr>
      </w:pPr>
    </w:p>
    <w:p>
      <w:pPr>
        <w:pStyle w:val="2"/>
        <w:numPr>
          <w:ilvl w:val="0"/>
          <w:numId w:val="0"/>
        </w:numPr>
        <w:spacing w:line="400" w:lineRule="exact"/>
        <w:ind w:left="432" w:hanging="432"/>
        <w:rPr>
          <w:rFonts w:ascii="微软雅黑" w:hAnsi="微软雅黑" w:eastAsia="微软雅黑" w:cs="微软雅黑"/>
          <w:sz w:val="28"/>
          <w:szCs w:val="28"/>
        </w:rPr>
      </w:pPr>
      <w:bookmarkStart w:id="31" w:name="_Toc25429"/>
      <w:r>
        <w:rPr>
          <w:rFonts w:hint="eastAsia" w:ascii="微软雅黑" w:hAnsi="微软雅黑" w:eastAsia="微软雅黑" w:cs="微软雅黑"/>
          <w:sz w:val="28"/>
          <w:szCs w:val="28"/>
        </w:rPr>
        <w:t>第</w:t>
      </w:r>
      <w:r>
        <w:rPr>
          <w:rFonts w:hint="eastAsia" w:ascii="微软雅黑" w:hAnsi="微软雅黑" w:eastAsia="微软雅黑" w:cs="微软雅黑"/>
          <w:sz w:val="28"/>
          <w:szCs w:val="28"/>
          <w:lang w:val="en-US" w:eastAsia="zh-CN"/>
        </w:rPr>
        <w:t>六</w:t>
      </w:r>
      <w:r>
        <w:rPr>
          <w:rFonts w:hint="eastAsia" w:ascii="微软雅黑" w:hAnsi="微软雅黑" w:eastAsia="微软雅黑" w:cs="微软雅黑"/>
          <w:sz w:val="28"/>
          <w:szCs w:val="28"/>
        </w:rPr>
        <w:t>章  注意事项</w:t>
      </w:r>
      <w:bookmarkEnd w:id="31"/>
      <w:r>
        <w:rPr>
          <w:rFonts w:hint="eastAsia" w:ascii="微软雅黑" w:hAnsi="微软雅黑" w:eastAsia="微软雅黑" w:cs="微软雅黑"/>
          <w:sz w:val="28"/>
          <w:szCs w:val="28"/>
          <w:u w:val="thick"/>
        </w:rPr>
        <w:t xml:space="preserve">                                           </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安装前先切断产品电源，以免触电；</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调试前先检查外接线路是否有短路情况，以免造成产品器件的衰退，导致无法正常使用；</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调试和使用控制器时需注意防水、防蒸汽、防敲击，否则易引起故障和触电；</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未经我公司同意，不得私自将产品拆开；</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请客户按照我公司产品说明书进行接线、操作、使用等，如违反我公司产品说明书内容，</w:t>
      </w:r>
    </w:p>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 xml:space="preserve">  产品出现任何故障，我公司将不负责。</w:t>
      </w:r>
    </w:p>
    <w:p>
      <w:pPr>
        <w:spacing w:line="400" w:lineRule="exact"/>
        <w:rPr>
          <w:rFonts w:ascii="微软雅黑" w:hAnsi="微软雅黑" w:eastAsia="微软雅黑" w:cs="微软雅黑"/>
          <w:sz w:val="21"/>
          <w:szCs w:val="21"/>
        </w:rPr>
      </w:pPr>
    </w:p>
    <w:p>
      <w:pPr>
        <w:spacing w:line="400" w:lineRule="exact"/>
        <w:rPr>
          <w:rFonts w:ascii="微软雅黑" w:hAnsi="微软雅黑" w:eastAsia="微软雅黑" w:cs="微软雅黑"/>
          <w:sz w:val="21"/>
          <w:szCs w:val="21"/>
        </w:rPr>
      </w:pPr>
    </w:p>
    <w:sectPr>
      <w:headerReference r:id="rId6" w:type="first"/>
      <w:headerReference r:id="rId5" w:type="default"/>
      <w:footerReference r:id="rId7" w:type="default"/>
      <w:pgSz w:w="11906" w:h="16838"/>
      <w:pgMar w:top="1440" w:right="1800" w:bottom="1440" w:left="1800" w:header="851" w:footer="992" w:gutter="0"/>
      <w:pgNumType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00" w:lineRule="exact"/>
      <w:rPr>
        <w:rFonts w:ascii="微软雅黑" w:hAnsi="微软雅黑" w:eastAsia="微软雅黑" w:cs="微软雅黑"/>
        <w:sz w:val="18"/>
        <w:szCs w:val="18"/>
      </w:rPr>
    </w:pPr>
    <w:r>
      <w:rPr>
        <w:rFonts w:hint="eastAsia" w:ascii="微软雅黑" w:hAnsi="微软雅黑" w:eastAsia="微软雅黑" w:cs="微软雅黑"/>
        <w:sz w:val="18"/>
        <w:szCs w:val="18"/>
      </w:rPr>
      <w:t>地址：</w:t>
    </w:r>
    <w:r>
      <w:rPr>
        <w:rFonts w:hint="eastAsia" w:ascii="微软雅黑" w:hAnsi="微软雅黑" w:eastAsia="微软雅黑" w:cs="微软雅黑"/>
        <w:color w:val="000000"/>
        <w:sz w:val="18"/>
        <w:szCs w:val="18"/>
        <w:shd w:val="clear" w:color="auto" w:fill="FFFFFF"/>
      </w:rPr>
      <w:t>北京市通州区中关村科技园通州园景盛南四街17号65号楼</w:t>
    </w:r>
    <w:r>
      <w:rPr>
        <w:rFonts w:hint="eastAsia" w:ascii="微软雅黑" w:hAnsi="微软雅黑" w:eastAsia="微软雅黑" w:cs="微软雅黑"/>
        <w:sz w:val="18"/>
        <w:szCs w:val="18"/>
      </w:rPr>
      <w:t xml:space="preserve">        邮编：101102</w:t>
    </w:r>
  </w:p>
  <w:p>
    <w:pPr>
      <w:tabs>
        <w:tab w:val="left" w:pos="5271"/>
        <w:tab w:val="right" w:pos="8306"/>
      </w:tabs>
      <w:spacing w:line="400" w:lineRule="exact"/>
      <w:rPr>
        <w:rFonts w:ascii="微软雅黑" w:hAnsi="微软雅黑" w:eastAsia="微软雅黑" w:cs="微软雅黑"/>
        <w:color w:val="000000"/>
        <w:sz w:val="18"/>
        <w:szCs w:val="18"/>
        <w:shd w:val="clear" w:color="auto" w:fill="FFFFFF"/>
      </w:rPr>
    </w:pPr>
    <w:r>
      <w:rPr>
        <w:rFonts w:hint="eastAsia" w:ascii="微软雅黑" w:hAnsi="微软雅黑" w:eastAsia="微软雅黑" w:cs="微软雅黑"/>
        <w:color w:val="000000"/>
        <w:sz w:val="18"/>
        <w:szCs w:val="18"/>
        <w:shd w:val="clear" w:color="auto" w:fill="FFFFFF"/>
      </w:rPr>
      <w:t>电话：010-56370005/6/7                                           传真：010-56370005-810</w:t>
    </w:r>
  </w:p>
  <w:p>
    <w:pPr>
      <w:pStyle w:val="11"/>
      <w:tabs>
        <w:tab w:val="left" w:pos="5271"/>
        <w:tab w:val="clear" w:pos="4153"/>
      </w:tabs>
      <w:spacing w:line="400" w:lineRule="exact"/>
      <w:rPr>
        <w:sz w:val="20"/>
        <w:szCs w:val="20"/>
      </w:rPr>
    </w:pPr>
    <w:r>
      <w:fldChar w:fldCharType="begin"/>
    </w:r>
    <w:r>
      <w:instrText xml:space="preserve"> HYPERLINK "http://www.bj-yutong.com" </w:instrText>
    </w:r>
    <w:r>
      <w:fldChar w:fldCharType="separate"/>
    </w:r>
    <w:r>
      <w:rPr>
        <w:rStyle w:val="19"/>
        <w:rFonts w:ascii="Arial" w:hAnsi="Arial" w:cs="Arial"/>
        <w:color w:val="auto"/>
        <w:sz w:val="21"/>
        <w:szCs w:val="21"/>
      </w:rPr>
      <w:t>http://www.</w:t>
    </w:r>
    <w:r>
      <w:rPr>
        <w:rStyle w:val="19"/>
        <w:rFonts w:hint="eastAsia" w:ascii="Arial" w:hAnsi="Arial" w:cs="Arial"/>
        <w:color w:val="auto"/>
        <w:sz w:val="21"/>
        <w:szCs w:val="21"/>
      </w:rPr>
      <w:t>sst-china</w:t>
    </w:r>
    <w:r>
      <w:rPr>
        <w:rStyle w:val="19"/>
        <w:rFonts w:ascii="Arial" w:hAnsi="Arial" w:cs="Arial"/>
        <w:color w:val="auto"/>
        <w:sz w:val="21"/>
        <w:szCs w:val="21"/>
      </w:rPr>
      <w:t>.com</w:t>
    </w:r>
    <w:r>
      <w:rPr>
        <w:rStyle w:val="19"/>
        <w:rFonts w:ascii="Arial" w:hAnsi="Arial" w:cs="Arial"/>
        <w:color w:val="auto"/>
        <w:sz w:val="21"/>
        <w:szCs w:val="21"/>
      </w:rPr>
      <w:fldChar w:fldCharType="end"/>
    </w:r>
    <w:r>
      <w:rPr>
        <w:rFonts w:hint="eastAsia"/>
        <w:sz w:val="20"/>
        <w:szCs w:val="20"/>
      </w:rPr>
      <w:tab/>
    </w:r>
  </w:p>
  <w:p>
    <w:pPr>
      <w:pStyle w:val="11"/>
      <w:rPr>
        <w:sz w:val="20"/>
        <w:szCs w:val="20"/>
      </w:rPr>
    </w:pPr>
    <w:r>
      <w:rPr>
        <w:rFonts w:ascii="微软雅黑" w:hAnsi="微软雅黑" w:eastAsia="微软雅黑" w:cs="微软雅黑"/>
      </w:rPr>
      <w:pict>
        <v:shape id="文本框7" o:spid="_x0000_s2049" o:spt="202" type="#_x0000_t202" style="position:absolute;left:0pt;margin-left:163.8pt;margin-top:3.75pt;height:17.5pt;width:85.15pt;mso-position-horizontal-relative:margin;z-index:251660288;mso-width-relative:page;mso-height-relative:page;" filled="f" stroked="f" coordsize="21600,21600">
          <v:path/>
          <v:fill on="f" focussize="0,0"/>
          <v:stroke on="f" joinstyle="miter"/>
          <v:imagedata o:title=""/>
          <o:lock v:ext="edit"/>
          <v:textbox inset="0mm,0mm,0mm,0mm">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30</w:t>
                </w:r>
                <w:r>
                  <w:rPr>
                    <w:sz w:val="18"/>
                  </w:rPr>
                  <w:fldChar w:fldCharType="end"/>
                </w:r>
                <w:r>
                  <w:rPr>
                    <w:rFonts w:hint="eastAsia"/>
                    <w:sz w:val="18"/>
                  </w:rPr>
                  <w:t xml:space="preserve"> 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400" w:lineRule="exact"/>
      <w:jc w:val="both"/>
      <w:rPr>
        <w:rFonts w:ascii="微软雅黑" w:hAnsi="微软雅黑" w:eastAsia="微软雅黑" w:cs="微软雅黑"/>
      </w:rPr>
    </w:pPr>
    <w:r>
      <w:rPr>
        <w:rFonts w:hint="eastAsia" w:ascii="微软雅黑" w:hAnsi="微软雅黑" w:eastAsia="微软雅黑" w:cs="微软雅黑"/>
      </w:rPr>
      <w:drawing>
        <wp:inline distT="0" distB="0" distL="0" distR="0">
          <wp:extent cx="1354455" cy="189865"/>
          <wp:effectExtent l="19050" t="0" r="0" b="0"/>
          <wp:docPr id="1" name="图片 77" descr="公司LOG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7" descr="公司LOGO-SSG"/>
                  <pic:cNvPicPr>
                    <a:picLocks noChangeAspect="1" noChangeArrowheads="1"/>
                  </pic:cNvPicPr>
                </pic:nvPicPr>
                <pic:blipFill>
                  <a:blip r:embed="rId1"/>
                  <a:srcRect/>
                  <a:stretch>
                    <a:fillRect/>
                  </a:stretch>
                </pic:blipFill>
                <pic:spPr>
                  <a:xfrm>
                    <a:off x="0" y="0"/>
                    <a:ext cx="1354455" cy="189865"/>
                  </a:xfrm>
                  <a:prstGeom prst="rect">
                    <a:avLst/>
                  </a:prstGeom>
                  <a:noFill/>
                  <a:ln w="9525">
                    <a:noFill/>
                    <a:miter lim="800000"/>
                    <a:headEnd/>
                    <a:tailEnd/>
                  </a:ln>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sz w:val="21"/>
        <w:szCs w:val="21"/>
      </w:rPr>
      <w:t xml:space="preserve"> SS-980E</w:t>
    </w:r>
    <w:r>
      <w:rPr>
        <w:rFonts w:hint="eastAsia" w:ascii="微软雅黑" w:hAnsi="微软雅黑" w:eastAsia="微软雅黑" w:cs="微软雅黑"/>
      </w:rPr>
      <w:tab/>
    </w:r>
  </w:p>
  <w:p>
    <w:pPr>
      <w:pStyle w:val="12"/>
      <w:spacing w:line="400" w:lineRule="exact"/>
      <w:jc w:val="both"/>
    </w:pPr>
    <w:r>
      <w:rPr>
        <w:rFonts w:hint="eastAsia" w:ascii="微软雅黑" w:hAnsi="微软雅黑" w:eastAsia="微软雅黑" w:cs="微软雅黑"/>
      </w:rPr>
      <w:t xml:space="preserve">控制器说明书                                   </w:t>
    </w:r>
    <w:r>
      <w:t xml:space="preserve">  </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ED4E1E"/>
    <w:multiLevelType w:val="multilevel"/>
    <w:tmpl w:val="2BED4E1E"/>
    <w:lvl w:ilvl="0" w:tentative="0">
      <w:start w:val="7"/>
      <w:numFmt w:val="decimal"/>
      <w:lvlText w:val="%1."/>
      <w:lvlJc w:val="left"/>
      <w:pPr>
        <w:ind w:left="360" w:hanging="360"/>
      </w:pPr>
      <w:rPr>
        <w:rFonts w:hint="default" w:ascii="微软雅黑" w:hAnsi="微软雅黑" w:eastAsia="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3D2456D"/>
    <w:multiLevelType w:val="singleLevel"/>
    <w:tmpl w:val="43D2456D"/>
    <w:lvl w:ilvl="0" w:tentative="0">
      <w:start w:val="1"/>
      <w:numFmt w:val="decimal"/>
      <w:lvlText w:val="%1."/>
      <w:lvlJc w:val="left"/>
      <w:pPr>
        <w:ind w:left="425" w:hanging="425"/>
      </w:pPr>
      <w:rPr>
        <w:rFonts w:hint="default"/>
      </w:rPr>
    </w:lvl>
  </w:abstractNum>
  <w:abstractNum w:abstractNumId="2">
    <w:nsid w:val="5368882C"/>
    <w:multiLevelType w:val="singleLevel"/>
    <w:tmpl w:val="5368882C"/>
    <w:lvl w:ilvl="0" w:tentative="0">
      <w:start w:val="1"/>
      <w:numFmt w:val="decimal"/>
      <w:suff w:val="nothing"/>
      <w:lvlText w:val="%1."/>
      <w:lvlJc w:val="left"/>
    </w:lvl>
  </w:abstractNum>
  <w:abstractNum w:abstractNumId="3">
    <w:nsid w:val="5368A818"/>
    <w:multiLevelType w:val="singleLevel"/>
    <w:tmpl w:val="5368A818"/>
    <w:lvl w:ilvl="0" w:tentative="0">
      <w:start w:val="1"/>
      <w:numFmt w:val="decimal"/>
      <w:suff w:val="nothing"/>
      <w:lvlText w:val="%1."/>
      <w:lvlJc w:val="left"/>
    </w:lvl>
  </w:abstractNum>
  <w:abstractNum w:abstractNumId="4">
    <w:nsid w:val="5403D68F"/>
    <w:multiLevelType w:val="multilevel"/>
    <w:tmpl w:val="5403D68F"/>
    <w:lvl w:ilvl="0" w:tentative="0">
      <w:start w:val="1"/>
      <w:numFmt w:val="chineseCounting"/>
      <w:suff w:val="nothing"/>
      <w:lvlText w:val="第%1章"/>
      <w:lvlJc w:val="left"/>
      <w:pPr>
        <w:ind w:left="-26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5403D6F7"/>
    <w:multiLevelType w:val="singleLevel"/>
    <w:tmpl w:val="5403D6F7"/>
    <w:lvl w:ilvl="0" w:tentative="0">
      <w:start w:val="1"/>
      <w:numFmt w:val="chineseCounting"/>
      <w:suff w:val="nothing"/>
      <w:lvlText w:val="%1、"/>
      <w:lvlJc w:val="left"/>
      <w:pPr>
        <w:ind w:left="0" w:firstLine="420"/>
      </w:pPr>
      <w:rPr>
        <w:rFonts w:hint="eastAsia"/>
      </w:rPr>
    </w:lvl>
  </w:abstractNum>
  <w:abstractNum w:abstractNumId="6">
    <w:nsid w:val="5403D821"/>
    <w:multiLevelType w:val="singleLevel"/>
    <w:tmpl w:val="5403D821"/>
    <w:lvl w:ilvl="0" w:tentative="0">
      <w:start w:val="1"/>
      <w:numFmt w:val="chineseCounting"/>
      <w:suff w:val="nothing"/>
      <w:lvlText w:val="%1、"/>
      <w:lvlJc w:val="left"/>
      <w:pPr>
        <w:ind w:left="0" w:firstLine="420"/>
      </w:pPr>
      <w:rPr>
        <w:rFonts w:hint="eastAsia"/>
      </w:rPr>
    </w:lvl>
  </w:abstractNum>
  <w:abstractNum w:abstractNumId="7">
    <w:nsid w:val="5403EAA2"/>
    <w:multiLevelType w:val="multilevel"/>
    <w:tmpl w:val="5403EAA2"/>
    <w:lvl w:ilvl="0" w:tentative="0">
      <w:start w:val="1"/>
      <w:numFmt w:val="decimal"/>
      <w:suff w:val="nothing"/>
      <w:lvlText w:val="%1."/>
      <w:lvlJc w:val="left"/>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402"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7D2433C4"/>
    <w:multiLevelType w:val="multilevel"/>
    <w:tmpl w:val="7D2433C4"/>
    <w:lvl w:ilvl="0" w:tentative="0">
      <w:start w:val="1"/>
      <w:numFmt w:val="decimal"/>
      <w:pStyle w:val="2"/>
      <w:lvlText w:val="第 %1 章"/>
      <w:lvlJc w:val="left"/>
      <w:pPr>
        <w:tabs>
          <w:tab w:val="left" w:pos="1440"/>
        </w:tabs>
        <w:ind w:left="432" w:hanging="432"/>
      </w:pPr>
      <w:rPr>
        <w:rFonts w:hint="eastAsia"/>
        <w:b/>
        <w:sz w:val="30"/>
        <w:szCs w:val="30"/>
        <w:lang w:val="en-US"/>
      </w:rPr>
    </w:lvl>
    <w:lvl w:ilvl="1" w:tentative="0">
      <w:start w:val="1"/>
      <w:numFmt w:val="decimal"/>
      <w:pStyle w:val="3"/>
      <w:lvlText w:val="%1.%2"/>
      <w:lvlJc w:val="left"/>
      <w:pPr>
        <w:tabs>
          <w:tab w:val="left" w:pos="576"/>
        </w:tabs>
        <w:ind w:left="576" w:hanging="576"/>
      </w:pPr>
      <w:rPr>
        <w:rFonts w:hint="default" w:ascii="Arial" w:hAnsi="Arial" w:cs="Arial"/>
        <w:b w:val="0"/>
        <w:sz w:val="32"/>
        <w:szCs w:val="32"/>
      </w:rPr>
    </w:lvl>
    <w:lvl w:ilvl="2" w:tentative="0">
      <w:start w:val="1"/>
      <w:numFmt w:val="decimal"/>
      <w:pStyle w:val="4"/>
      <w:lvlText w:val="%1.%2.%3"/>
      <w:lvlJc w:val="left"/>
      <w:pPr>
        <w:tabs>
          <w:tab w:val="left" w:pos="1004"/>
        </w:tabs>
        <w:ind w:left="1004" w:hanging="720"/>
      </w:pPr>
      <w:rPr>
        <w:rFonts w:hint="eastAsia"/>
      </w:rPr>
    </w:lvl>
    <w:lvl w:ilvl="3" w:tentative="0">
      <w:start w:val="1"/>
      <w:numFmt w:val="decimal"/>
      <w:pStyle w:val="5"/>
      <w:lvlText w:val="%1.%2.%3.%4"/>
      <w:lvlJc w:val="left"/>
      <w:pPr>
        <w:tabs>
          <w:tab w:val="left" w:pos="1857"/>
        </w:tabs>
        <w:ind w:left="1857"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8"/>
  </w:num>
  <w:num w:numId="2">
    <w:abstractNumId w:val="4"/>
  </w:num>
  <w:num w:numId="3">
    <w:abstractNumId w:val="5"/>
  </w:num>
  <w:num w:numId="4">
    <w:abstractNumId w:val="1"/>
  </w:num>
  <w:num w:numId="5">
    <w:abstractNumId w:val="6"/>
  </w:num>
  <w:num w:numId="6">
    <w:abstractNumId w:val="7"/>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useFELayout/>
    <w:compatSetting w:name="compatibilityMode" w:uri="http://schemas.microsoft.com/office/word" w:val="12"/>
  </w:compat>
  <w:rsids>
    <w:rsidRoot w:val="00172A27"/>
    <w:rsid w:val="00042DA4"/>
    <w:rsid w:val="00061A74"/>
    <w:rsid w:val="00064E33"/>
    <w:rsid w:val="0008563E"/>
    <w:rsid w:val="00090FEF"/>
    <w:rsid w:val="00091B9E"/>
    <w:rsid w:val="000B63FF"/>
    <w:rsid w:val="000C1442"/>
    <w:rsid w:val="000F3B7D"/>
    <w:rsid w:val="00116526"/>
    <w:rsid w:val="00140AEC"/>
    <w:rsid w:val="00142819"/>
    <w:rsid w:val="0014484F"/>
    <w:rsid w:val="00166D0B"/>
    <w:rsid w:val="00172A27"/>
    <w:rsid w:val="001808EB"/>
    <w:rsid w:val="001C37BE"/>
    <w:rsid w:val="00210CFC"/>
    <w:rsid w:val="00224F2E"/>
    <w:rsid w:val="00231395"/>
    <w:rsid w:val="0027439C"/>
    <w:rsid w:val="00293589"/>
    <w:rsid w:val="00297205"/>
    <w:rsid w:val="0029745A"/>
    <w:rsid w:val="002A76FA"/>
    <w:rsid w:val="002F0193"/>
    <w:rsid w:val="002F710B"/>
    <w:rsid w:val="003075A2"/>
    <w:rsid w:val="00313250"/>
    <w:rsid w:val="00336D19"/>
    <w:rsid w:val="0034638D"/>
    <w:rsid w:val="0035644C"/>
    <w:rsid w:val="00367AB3"/>
    <w:rsid w:val="00383970"/>
    <w:rsid w:val="003B0D8D"/>
    <w:rsid w:val="00474660"/>
    <w:rsid w:val="0048247D"/>
    <w:rsid w:val="004A52E9"/>
    <w:rsid w:val="004B49DE"/>
    <w:rsid w:val="004D7A0C"/>
    <w:rsid w:val="004E4CD1"/>
    <w:rsid w:val="004F4037"/>
    <w:rsid w:val="00523127"/>
    <w:rsid w:val="005548C4"/>
    <w:rsid w:val="005A5A5B"/>
    <w:rsid w:val="005B2268"/>
    <w:rsid w:val="005C22F1"/>
    <w:rsid w:val="005D0020"/>
    <w:rsid w:val="005D61D5"/>
    <w:rsid w:val="005E3BFD"/>
    <w:rsid w:val="00605748"/>
    <w:rsid w:val="00605770"/>
    <w:rsid w:val="00617115"/>
    <w:rsid w:val="006450C9"/>
    <w:rsid w:val="0064702F"/>
    <w:rsid w:val="00654E80"/>
    <w:rsid w:val="00655A74"/>
    <w:rsid w:val="00655B86"/>
    <w:rsid w:val="00691683"/>
    <w:rsid w:val="006B5AEB"/>
    <w:rsid w:val="006C206E"/>
    <w:rsid w:val="006D6215"/>
    <w:rsid w:val="006F53CA"/>
    <w:rsid w:val="00713C75"/>
    <w:rsid w:val="00755AD9"/>
    <w:rsid w:val="00777E43"/>
    <w:rsid w:val="00785AE9"/>
    <w:rsid w:val="007C47DE"/>
    <w:rsid w:val="00800CB0"/>
    <w:rsid w:val="00822F2A"/>
    <w:rsid w:val="00852B2E"/>
    <w:rsid w:val="00864973"/>
    <w:rsid w:val="00882FC2"/>
    <w:rsid w:val="00896202"/>
    <w:rsid w:val="008A39D0"/>
    <w:rsid w:val="008D1229"/>
    <w:rsid w:val="008D1272"/>
    <w:rsid w:val="00902B21"/>
    <w:rsid w:val="00912818"/>
    <w:rsid w:val="00943CA4"/>
    <w:rsid w:val="00962AF0"/>
    <w:rsid w:val="009717AA"/>
    <w:rsid w:val="009C3AFB"/>
    <w:rsid w:val="009E424D"/>
    <w:rsid w:val="00A01A6E"/>
    <w:rsid w:val="00A343D6"/>
    <w:rsid w:val="00A56EBA"/>
    <w:rsid w:val="00A64316"/>
    <w:rsid w:val="00A66581"/>
    <w:rsid w:val="00A7051F"/>
    <w:rsid w:val="00A7731E"/>
    <w:rsid w:val="00A8107B"/>
    <w:rsid w:val="00A900D6"/>
    <w:rsid w:val="00AA0ED9"/>
    <w:rsid w:val="00AA183C"/>
    <w:rsid w:val="00AB3609"/>
    <w:rsid w:val="00AD6F66"/>
    <w:rsid w:val="00AE21FB"/>
    <w:rsid w:val="00B01581"/>
    <w:rsid w:val="00B447AE"/>
    <w:rsid w:val="00C1484E"/>
    <w:rsid w:val="00C32148"/>
    <w:rsid w:val="00C3415A"/>
    <w:rsid w:val="00C86F85"/>
    <w:rsid w:val="00C96C94"/>
    <w:rsid w:val="00CB5816"/>
    <w:rsid w:val="00CC28BF"/>
    <w:rsid w:val="00D3086A"/>
    <w:rsid w:val="00D33B49"/>
    <w:rsid w:val="00D52367"/>
    <w:rsid w:val="00D870A7"/>
    <w:rsid w:val="00DA7AD7"/>
    <w:rsid w:val="00DC2FAC"/>
    <w:rsid w:val="00DD3BBA"/>
    <w:rsid w:val="00DD7991"/>
    <w:rsid w:val="00E20A27"/>
    <w:rsid w:val="00E223FA"/>
    <w:rsid w:val="00E241A1"/>
    <w:rsid w:val="00E24CF4"/>
    <w:rsid w:val="00E300BC"/>
    <w:rsid w:val="00E342DB"/>
    <w:rsid w:val="00E43A9C"/>
    <w:rsid w:val="00E57E74"/>
    <w:rsid w:val="00E651E5"/>
    <w:rsid w:val="00E65C81"/>
    <w:rsid w:val="00EF0E86"/>
    <w:rsid w:val="00F12D7C"/>
    <w:rsid w:val="00F60475"/>
    <w:rsid w:val="00F60885"/>
    <w:rsid w:val="00F72B35"/>
    <w:rsid w:val="00F95352"/>
    <w:rsid w:val="00FB3C7D"/>
    <w:rsid w:val="00FC57E6"/>
    <w:rsid w:val="00FD78CF"/>
    <w:rsid w:val="00FE1585"/>
    <w:rsid w:val="0172376C"/>
    <w:rsid w:val="017D2A55"/>
    <w:rsid w:val="01BF3D9B"/>
    <w:rsid w:val="03360462"/>
    <w:rsid w:val="03923AF1"/>
    <w:rsid w:val="039540F6"/>
    <w:rsid w:val="039D001E"/>
    <w:rsid w:val="049431C2"/>
    <w:rsid w:val="04C53855"/>
    <w:rsid w:val="056326A5"/>
    <w:rsid w:val="057E7A8F"/>
    <w:rsid w:val="07296237"/>
    <w:rsid w:val="0874698D"/>
    <w:rsid w:val="08CE0775"/>
    <w:rsid w:val="09ED199C"/>
    <w:rsid w:val="0A4C7BC2"/>
    <w:rsid w:val="0A9531A4"/>
    <w:rsid w:val="0B045C79"/>
    <w:rsid w:val="0B462581"/>
    <w:rsid w:val="0CB96807"/>
    <w:rsid w:val="0D246964"/>
    <w:rsid w:val="0D366807"/>
    <w:rsid w:val="0E6778A9"/>
    <w:rsid w:val="0F9A2F8B"/>
    <w:rsid w:val="100E5063"/>
    <w:rsid w:val="10A240D5"/>
    <w:rsid w:val="11B135FF"/>
    <w:rsid w:val="1350193F"/>
    <w:rsid w:val="13B8276B"/>
    <w:rsid w:val="14EE2F27"/>
    <w:rsid w:val="15487AFB"/>
    <w:rsid w:val="156B062D"/>
    <w:rsid w:val="165E50DF"/>
    <w:rsid w:val="16764CEA"/>
    <w:rsid w:val="16945EC1"/>
    <w:rsid w:val="17E420FB"/>
    <w:rsid w:val="18ED1EA6"/>
    <w:rsid w:val="19430300"/>
    <w:rsid w:val="195B07A3"/>
    <w:rsid w:val="19BB1243"/>
    <w:rsid w:val="1A0D324C"/>
    <w:rsid w:val="1A3A7495"/>
    <w:rsid w:val="1A5201C0"/>
    <w:rsid w:val="1C5449CE"/>
    <w:rsid w:val="1CDC7B67"/>
    <w:rsid w:val="1D0F39CD"/>
    <w:rsid w:val="1E4264B2"/>
    <w:rsid w:val="1E626916"/>
    <w:rsid w:val="1FCE79BE"/>
    <w:rsid w:val="20F4571D"/>
    <w:rsid w:val="218D020E"/>
    <w:rsid w:val="21DF4F76"/>
    <w:rsid w:val="232A0EF3"/>
    <w:rsid w:val="234B6EF7"/>
    <w:rsid w:val="24B670FC"/>
    <w:rsid w:val="24CF0698"/>
    <w:rsid w:val="24FD4C1C"/>
    <w:rsid w:val="259B6288"/>
    <w:rsid w:val="27BC2BBD"/>
    <w:rsid w:val="28667B72"/>
    <w:rsid w:val="2A036230"/>
    <w:rsid w:val="2A0A3F80"/>
    <w:rsid w:val="2A6F763F"/>
    <w:rsid w:val="2AA86660"/>
    <w:rsid w:val="2B6B561E"/>
    <w:rsid w:val="2BB23D9E"/>
    <w:rsid w:val="2C6A444A"/>
    <w:rsid w:val="2D5666A8"/>
    <w:rsid w:val="2D7B69EF"/>
    <w:rsid w:val="2DFE0184"/>
    <w:rsid w:val="2E533210"/>
    <w:rsid w:val="2F1D3397"/>
    <w:rsid w:val="2F4B315F"/>
    <w:rsid w:val="2F787816"/>
    <w:rsid w:val="30646A13"/>
    <w:rsid w:val="30D72E3F"/>
    <w:rsid w:val="30E45DEE"/>
    <w:rsid w:val="31B65790"/>
    <w:rsid w:val="31C559E0"/>
    <w:rsid w:val="31D069CE"/>
    <w:rsid w:val="329F1647"/>
    <w:rsid w:val="33932A1F"/>
    <w:rsid w:val="34D41408"/>
    <w:rsid w:val="34F95516"/>
    <w:rsid w:val="352F4817"/>
    <w:rsid w:val="35C6077A"/>
    <w:rsid w:val="35C65586"/>
    <w:rsid w:val="36101773"/>
    <w:rsid w:val="361D421A"/>
    <w:rsid w:val="365F40C1"/>
    <w:rsid w:val="36BF714A"/>
    <w:rsid w:val="36CA5F2F"/>
    <w:rsid w:val="37FB3A0C"/>
    <w:rsid w:val="38880292"/>
    <w:rsid w:val="38B255D8"/>
    <w:rsid w:val="39A14F85"/>
    <w:rsid w:val="39BA6041"/>
    <w:rsid w:val="3AE8740B"/>
    <w:rsid w:val="3B3A5239"/>
    <w:rsid w:val="3C0D664C"/>
    <w:rsid w:val="3CF4726B"/>
    <w:rsid w:val="3D0E52DE"/>
    <w:rsid w:val="3D1216EA"/>
    <w:rsid w:val="3D141F34"/>
    <w:rsid w:val="3D1A4CE6"/>
    <w:rsid w:val="3DAD4CFF"/>
    <w:rsid w:val="3E382F41"/>
    <w:rsid w:val="3EA34249"/>
    <w:rsid w:val="3FB3410E"/>
    <w:rsid w:val="414D4C4D"/>
    <w:rsid w:val="41627689"/>
    <w:rsid w:val="4203015A"/>
    <w:rsid w:val="4230548C"/>
    <w:rsid w:val="439E1557"/>
    <w:rsid w:val="43A11854"/>
    <w:rsid w:val="44C63BD3"/>
    <w:rsid w:val="45BB7981"/>
    <w:rsid w:val="45BC5570"/>
    <w:rsid w:val="45BD7E77"/>
    <w:rsid w:val="45BF376A"/>
    <w:rsid w:val="46771EAF"/>
    <w:rsid w:val="46D67D98"/>
    <w:rsid w:val="475960E2"/>
    <w:rsid w:val="48791073"/>
    <w:rsid w:val="488857F6"/>
    <w:rsid w:val="48CD2802"/>
    <w:rsid w:val="4A085002"/>
    <w:rsid w:val="4C954CAE"/>
    <w:rsid w:val="4CE25CE2"/>
    <w:rsid w:val="4CE52E8F"/>
    <w:rsid w:val="4D231B31"/>
    <w:rsid w:val="4E610AF6"/>
    <w:rsid w:val="4EFF5A98"/>
    <w:rsid w:val="4F3252A9"/>
    <w:rsid w:val="513D0BD8"/>
    <w:rsid w:val="517A5927"/>
    <w:rsid w:val="51F623A4"/>
    <w:rsid w:val="528C3333"/>
    <w:rsid w:val="536D7642"/>
    <w:rsid w:val="547A48E9"/>
    <w:rsid w:val="569976D5"/>
    <w:rsid w:val="570E45A7"/>
    <w:rsid w:val="57BD2906"/>
    <w:rsid w:val="58F91A55"/>
    <w:rsid w:val="598204B8"/>
    <w:rsid w:val="5B9038CD"/>
    <w:rsid w:val="5BF429A3"/>
    <w:rsid w:val="5C0A1E60"/>
    <w:rsid w:val="5C307056"/>
    <w:rsid w:val="5DB33508"/>
    <w:rsid w:val="5EF23B44"/>
    <w:rsid w:val="5F2E0450"/>
    <w:rsid w:val="5F91489A"/>
    <w:rsid w:val="5FAA4AF1"/>
    <w:rsid w:val="5FC9028D"/>
    <w:rsid w:val="600258F2"/>
    <w:rsid w:val="60AE04FC"/>
    <w:rsid w:val="610905C4"/>
    <w:rsid w:val="613462D2"/>
    <w:rsid w:val="61772E69"/>
    <w:rsid w:val="62392EB4"/>
    <w:rsid w:val="632744FA"/>
    <w:rsid w:val="641718EA"/>
    <w:rsid w:val="65312DE0"/>
    <w:rsid w:val="65340518"/>
    <w:rsid w:val="655B7E90"/>
    <w:rsid w:val="65D33E68"/>
    <w:rsid w:val="65D40B33"/>
    <w:rsid w:val="666E6922"/>
    <w:rsid w:val="67644067"/>
    <w:rsid w:val="684D6A1F"/>
    <w:rsid w:val="69371134"/>
    <w:rsid w:val="6993723A"/>
    <w:rsid w:val="6A841BD5"/>
    <w:rsid w:val="6B8B3186"/>
    <w:rsid w:val="6BC613E0"/>
    <w:rsid w:val="6C0E4812"/>
    <w:rsid w:val="6CFE5C6F"/>
    <w:rsid w:val="6DD13DAD"/>
    <w:rsid w:val="6E156558"/>
    <w:rsid w:val="6E5C406E"/>
    <w:rsid w:val="6E7654E3"/>
    <w:rsid w:val="6F202DDD"/>
    <w:rsid w:val="6FBC7381"/>
    <w:rsid w:val="6FBD3BBF"/>
    <w:rsid w:val="70311D20"/>
    <w:rsid w:val="703C5B33"/>
    <w:rsid w:val="714939FB"/>
    <w:rsid w:val="715A77EA"/>
    <w:rsid w:val="72137AD5"/>
    <w:rsid w:val="729F1E12"/>
    <w:rsid w:val="739F33E5"/>
    <w:rsid w:val="73CB261C"/>
    <w:rsid w:val="74F60CF4"/>
    <w:rsid w:val="75561792"/>
    <w:rsid w:val="758A350F"/>
    <w:rsid w:val="75936D7D"/>
    <w:rsid w:val="75A604AD"/>
    <w:rsid w:val="75E8027D"/>
    <w:rsid w:val="76080C55"/>
    <w:rsid w:val="76291ABA"/>
    <w:rsid w:val="785B5495"/>
    <w:rsid w:val="78917059"/>
    <w:rsid w:val="78A12142"/>
    <w:rsid w:val="79B60CD5"/>
    <w:rsid w:val="7AAA6BD6"/>
    <w:rsid w:val="7AEA6002"/>
    <w:rsid w:val="7B3C6897"/>
    <w:rsid w:val="7B8E5093"/>
    <w:rsid w:val="7BE1642B"/>
    <w:rsid w:val="7D7C3C9B"/>
    <w:rsid w:val="7E97178A"/>
    <w:rsid w:val="7EC03F70"/>
    <w:rsid w:val="7F4705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直接连接符 1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2"/>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1"/>
    <w:qFormat/>
    <w:uiPriority w:val="0"/>
    <w:pPr>
      <w:keepNext/>
      <w:keepLines/>
      <w:numPr>
        <w:ilvl w:val="1"/>
        <w:numId w:val="1"/>
      </w:numPr>
      <w:tabs>
        <w:tab w:val="left" w:pos="1440"/>
        <w:tab w:val="clear" w:pos="576"/>
      </w:tab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tabs>
        <w:tab w:val="left" w:pos="1440"/>
        <w:tab w:val="clear" w:pos="1004"/>
      </w:tab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tabs>
        <w:tab w:val="left" w:pos="1440"/>
        <w:tab w:val="clear" w:pos="1857"/>
      </w:tabs>
      <w:spacing w:before="280" w:after="290" w:line="376" w:lineRule="auto"/>
      <w:outlineLvl w:val="3"/>
    </w:pPr>
    <w:rPr>
      <w:rFonts w:ascii="Verdana" w:hAnsi="Verdana"/>
      <w:b/>
      <w:sz w:val="30"/>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0"/>
    <w:pPr>
      <w:jc w:val="left"/>
    </w:pPr>
  </w:style>
  <w:style w:type="paragraph" w:styleId="7">
    <w:name w:val="Body Text"/>
    <w:basedOn w:val="1"/>
    <w:link w:val="31"/>
    <w:qFormat/>
    <w:uiPriority w:val="1"/>
    <w:pPr>
      <w:spacing w:line="240" w:lineRule="auto"/>
      <w:ind w:left="100"/>
      <w:jc w:val="left"/>
    </w:pPr>
    <w:rPr>
      <w:rFonts w:ascii="微软雅黑" w:hAnsi="微软雅黑" w:eastAsia="微软雅黑" w:cstheme="minorBidi"/>
      <w:kern w:val="0"/>
      <w:sz w:val="21"/>
      <w:szCs w:val="21"/>
      <w:lang w:eastAsia="en-US"/>
    </w:rPr>
  </w:style>
  <w:style w:type="paragraph" w:styleId="8">
    <w:name w:val="toc 3"/>
    <w:basedOn w:val="1"/>
    <w:next w:val="1"/>
    <w:qFormat/>
    <w:uiPriority w:val="0"/>
    <w:pPr>
      <w:ind w:left="840" w:leftChars="400"/>
    </w:pPr>
  </w:style>
  <w:style w:type="paragraph" w:styleId="9">
    <w:name w:val="Date"/>
    <w:basedOn w:val="1"/>
    <w:next w:val="1"/>
    <w:link w:val="30"/>
    <w:qFormat/>
    <w:uiPriority w:val="0"/>
    <w:pPr>
      <w:ind w:left="100" w:leftChars="2500"/>
    </w:pPr>
  </w:style>
  <w:style w:type="paragraph" w:styleId="10">
    <w:name w:val="Balloon Text"/>
    <w:basedOn w:val="1"/>
    <w:link w:val="29"/>
    <w:qFormat/>
    <w:uiPriority w:val="0"/>
    <w:pPr>
      <w:spacing w:line="240" w:lineRule="auto"/>
    </w:pPr>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jc w:val="left"/>
    </w:pPr>
    <w:rPr>
      <w:rFonts w:ascii="宋体" w:hAnsi="宋体" w:cs="宋体"/>
      <w:kern w:val="0"/>
    </w:rPr>
  </w:style>
  <w:style w:type="character" w:styleId="18">
    <w:name w:val="page number"/>
    <w:basedOn w:val="17"/>
    <w:qFormat/>
    <w:uiPriority w:val="0"/>
  </w:style>
  <w:style w:type="character" w:styleId="19">
    <w:name w:val="Hyperlink"/>
    <w:basedOn w:val="17"/>
    <w:qFormat/>
    <w:uiPriority w:val="0"/>
    <w:rPr>
      <w:color w:val="0000FF"/>
      <w:u w:val="none"/>
    </w:rPr>
  </w:style>
  <w:style w:type="character" w:customStyle="1" w:styleId="20">
    <w:name w:val="at_1"/>
    <w:basedOn w:val="17"/>
    <w:qFormat/>
    <w:uiPriority w:val="0"/>
  </w:style>
  <w:style w:type="character" w:customStyle="1" w:styleId="21">
    <w:name w:val="标题 2 Char"/>
    <w:link w:val="3"/>
    <w:qFormat/>
    <w:uiPriority w:val="0"/>
    <w:rPr>
      <w:rFonts w:ascii="Arial" w:hAnsi="Arial" w:eastAsia="黑体"/>
      <w:b/>
      <w:bCs/>
      <w:sz w:val="32"/>
      <w:szCs w:val="32"/>
    </w:rPr>
  </w:style>
  <w:style w:type="character" w:customStyle="1" w:styleId="22">
    <w:name w:val="标题 1 Char"/>
    <w:link w:val="2"/>
    <w:qFormat/>
    <w:uiPriority w:val="0"/>
    <w:rPr>
      <w:b/>
      <w:bCs/>
      <w:kern w:val="44"/>
      <w:sz w:val="44"/>
      <w:szCs w:val="44"/>
    </w:rPr>
  </w:style>
  <w:style w:type="character" w:customStyle="1" w:styleId="23">
    <w:name w:val="actived_page"/>
    <w:basedOn w:val="17"/>
    <w:qFormat/>
    <w:uiPriority w:val="0"/>
    <w:rPr>
      <w:color w:val="BF0000"/>
    </w:rPr>
  </w:style>
  <w:style w:type="character" w:customStyle="1" w:styleId="24">
    <w:name w:val="active3"/>
    <w:basedOn w:val="17"/>
    <w:qFormat/>
    <w:uiPriority w:val="0"/>
    <w:rPr>
      <w:shd w:val="clear" w:color="auto" w:fill="981F1F"/>
    </w:rPr>
  </w:style>
  <w:style w:type="character" w:customStyle="1" w:styleId="25">
    <w:name w:val="hover26"/>
    <w:basedOn w:val="17"/>
    <w:qFormat/>
    <w:uiPriority w:val="0"/>
    <w:rPr>
      <w:shd w:val="clear" w:color="auto" w:fill="981F1F"/>
    </w:rPr>
  </w:style>
  <w:style w:type="character" w:customStyle="1" w:styleId="26">
    <w:name w:val="submitted2"/>
    <w:basedOn w:val="17"/>
    <w:qFormat/>
    <w:uiPriority w:val="0"/>
    <w:rPr>
      <w:color w:val="666666"/>
      <w:sz w:val="16"/>
      <w:szCs w:val="16"/>
    </w:rPr>
  </w:style>
  <w:style w:type="paragraph" w:styleId="27">
    <w:name w:val="List Paragraph"/>
    <w:basedOn w:val="1"/>
    <w:qFormat/>
    <w:uiPriority w:val="34"/>
    <w:pPr>
      <w:ind w:firstLine="420" w:firstLineChars="200"/>
    </w:pPr>
  </w:style>
  <w:style w:type="paragraph" w:customStyle="1" w:styleId="28">
    <w:name w:val="样式1"/>
    <w:basedOn w:val="14"/>
    <w:qFormat/>
    <w:uiPriority w:val="0"/>
    <w:rPr>
      <w:rFonts w:eastAsia="微软雅黑"/>
    </w:rPr>
  </w:style>
  <w:style w:type="character" w:customStyle="1" w:styleId="29">
    <w:name w:val="批注框文本 Char"/>
    <w:basedOn w:val="17"/>
    <w:link w:val="10"/>
    <w:qFormat/>
    <w:uiPriority w:val="0"/>
    <w:rPr>
      <w:kern w:val="2"/>
      <w:sz w:val="18"/>
      <w:szCs w:val="18"/>
    </w:rPr>
  </w:style>
  <w:style w:type="character" w:customStyle="1" w:styleId="30">
    <w:name w:val="日期 Char"/>
    <w:basedOn w:val="17"/>
    <w:link w:val="9"/>
    <w:qFormat/>
    <w:uiPriority w:val="0"/>
    <w:rPr>
      <w:kern w:val="2"/>
      <w:sz w:val="24"/>
      <w:szCs w:val="24"/>
    </w:rPr>
  </w:style>
  <w:style w:type="character" w:customStyle="1" w:styleId="31">
    <w:name w:val="正文文本 Char"/>
    <w:basedOn w:val="17"/>
    <w:link w:val="7"/>
    <w:qFormat/>
    <w:uiPriority w:val="1"/>
    <w:rPr>
      <w:rFonts w:ascii="微软雅黑" w:hAnsi="微软雅黑" w:eastAsia="微软雅黑" w:cstheme="minorBidi"/>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34"/>
    <customShpInfo spid="_x0000_s105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FA447E-46E2-434E-8998-DADEA89727E4}">
  <ds:schemaRefs/>
</ds:datastoreItem>
</file>

<file path=docProps/app.xml><?xml version="1.0" encoding="utf-8"?>
<Properties xmlns="http://schemas.openxmlformats.org/officeDocument/2006/extended-properties" xmlns:vt="http://schemas.openxmlformats.org/officeDocument/2006/docPropsVTypes">
  <Template>Normal.dotm</Template>
  <Pages>30</Pages>
  <Words>954</Words>
  <Characters>5441</Characters>
  <Lines>45</Lines>
  <Paragraphs>12</Paragraphs>
  <TotalTime>11</TotalTime>
  <ScaleCrop>false</ScaleCrop>
  <LinksUpToDate>false</LinksUpToDate>
  <CharactersWithSpaces>6383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2020-06-12T08:50:00Z</dcterms:created>
  <dc:creator>Administrator</dc:creator>
  <cp:lastModifiedBy>Administrator</cp:lastModifiedBy>
  <dcterms:modified xsi:type="dcterms:W3CDTF">2022-02-11T05:35:56Z</dcterms:modified>
  <dc:title>MBI 6033和6120测试报告</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E25CA3799FAF43E4A73C43633F3B8857</vt:lpwstr>
  </property>
</Properties>
</file>